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534" w:rsidRDefault="009D4796" w:rsidP="00A55F87">
      <w:pPr>
        <w:jc w:val="center"/>
        <w:rPr>
          <w:b/>
          <w:sz w:val="20"/>
          <w:szCs w:val="20"/>
        </w:rPr>
      </w:pPr>
      <w:r w:rsidRPr="00ED13AF">
        <w:rPr>
          <w:b/>
          <w:noProof/>
          <w:sz w:val="20"/>
          <w:szCs w:val="20"/>
          <w:lang w:eastAsia="en-GB"/>
        </w:rPr>
        <w:drawing>
          <wp:anchor distT="0" distB="0" distL="114300" distR="114300" simplePos="0" relativeHeight="251658240" behindDoc="1" locked="0" layoutInCell="1" allowOverlap="1">
            <wp:simplePos x="0" y="0"/>
            <wp:positionH relativeFrom="margin">
              <wp:posOffset>8265160</wp:posOffset>
            </wp:positionH>
            <wp:positionV relativeFrom="paragraph">
              <wp:posOffset>0</wp:posOffset>
            </wp:positionV>
            <wp:extent cx="1204595" cy="673100"/>
            <wp:effectExtent l="0" t="0" r="0" b="0"/>
            <wp:wrapTight wrapText="bothSides">
              <wp:wrapPolygon edited="0">
                <wp:start x="7515" y="0"/>
                <wp:lineTo x="6832" y="1834"/>
                <wp:lineTo x="6832" y="7336"/>
                <wp:lineTo x="7515" y="9781"/>
                <wp:lineTo x="0" y="12226"/>
                <wp:lineTo x="0" y="20785"/>
                <wp:lineTo x="21179" y="20785"/>
                <wp:lineTo x="21179" y="12838"/>
                <wp:lineTo x="14005" y="8558"/>
                <wp:lineTo x="14005" y="1223"/>
                <wp:lineTo x="13322" y="0"/>
                <wp:lineTo x="7515" y="0"/>
              </wp:wrapPolygon>
            </wp:wrapTight>
            <wp:docPr id="1" name="Picture 1" descr="C:\Users\Emma Gillin\Documents\General Info\young-foundation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 Gillin\Documents\General Info\young-foundation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4595" cy="67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2D12" w:rsidRPr="00ED13AF">
        <w:rPr>
          <w:b/>
          <w:sz w:val="20"/>
          <w:szCs w:val="20"/>
        </w:rPr>
        <w:t xml:space="preserve">               </w:t>
      </w:r>
    </w:p>
    <w:p w:rsidR="00164534" w:rsidRDefault="00164534" w:rsidP="00A55F87">
      <w:pPr>
        <w:jc w:val="center"/>
        <w:rPr>
          <w:b/>
          <w:sz w:val="20"/>
          <w:szCs w:val="20"/>
        </w:rPr>
      </w:pPr>
    </w:p>
    <w:p w:rsidR="00A55F87" w:rsidRDefault="00164534" w:rsidP="00A55F87">
      <w:pPr>
        <w:jc w:val="center"/>
        <w:rPr>
          <w:b/>
          <w:sz w:val="20"/>
          <w:szCs w:val="20"/>
        </w:rPr>
      </w:pPr>
      <w:r>
        <w:rPr>
          <w:b/>
          <w:sz w:val="20"/>
          <w:szCs w:val="20"/>
        </w:rPr>
        <w:t xml:space="preserve">                        </w:t>
      </w:r>
      <w:r w:rsidR="005B3030" w:rsidRPr="00ED13AF">
        <w:rPr>
          <w:b/>
          <w:sz w:val="20"/>
          <w:szCs w:val="20"/>
        </w:rPr>
        <w:t>SCHOOL DEVELOPMENT PLAN</w:t>
      </w:r>
      <w:r w:rsidR="00A55F87" w:rsidRPr="00ED13AF">
        <w:rPr>
          <w:b/>
          <w:sz w:val="20"/>
          <w:szCs w:val="20"/>
        </w:rPr>
        <w:t xml:space="preserve"> –</w:t>
      </w:r>
      <w:r w:rsidR="00ED13AF" w:rsidRPr="00ED13AF">
        <w:rPr>
          <w:b/>
          <w:sz w:val="20"/>
          <w:szCs w:val="20"/>
        </w:rPr>
        <w:t xml:space="preserve"> </w:t>
      </w:r>
      <w:r w:rsidR="00BA170D">
        <w:rPr>
          <w:b/>
          <w:sz w:val="20"/>
          <w:szCs w:val="20"/>
        </w:rPr>
        <w:t>2020/2021</w:t>
      </w:r>
    </w:p>
    <w:p w:rsidR="00A61AA6" w:rsidRPr="00ED13AF" w:rsidRDefault="00164534" w:rsidP="00A55F87">
      <w:pPr>
        <w:jc w:val="center"/>
        <w:rPr>
          <w:b/>
          <w:sz w:val="20"/>
          <w:szCs w:val="20"/>
        </w:rPr>
      </w:pPr>
      <w:r>
        <w:rPr>
          <w:b/>
          <w:sz w:val="20"/>
          <w:szCs w:val="20"/>
          <w:highlight w:val="yellow"/>
        </w:rPr>
        <w:t xml:space="preserve">     </w:t>
      </w:r>
      <w:r>
        <w:rPr>
          <w:b/>
          <w:sz w:val="20"/>
          <w:szCs w:val="20"/>
        </w:rPr>
        <w:t xml:space="preserve"> </w:t>
      </w:r>
      <w:r w:rsidR="00912D12" w:rsidRPr="00ED13AF">
        <w:rPr>
          <w:b/>
          <w:sz w:val="20"/>
          <w:szCs w:val="20"/>
        </w:rPr>
        <w:t xml:space="preserve">                </w:t>
      </w:r>
    </w:p>
    <w:p w:rsidR="00520C85" w:rsidRPr="00ED13AF" w:rsidRDefault="00520C85" w:rsidP="00520C85">
      <w:pPr>
        <w:rPr>
          <w:rFonts w:eastAsia="Times New Roman"/>
          <w:sz w:val="20"/>
          <w:szCs w:val="20"/>
        </w:rPr>
      </w:pPr>
      <w:r w:rsidRPr="00ED13AF">
        <w:rPr>
          <w:rFonts w:eastAsia="Times New Roman"/>
          <w:sz w:val="20"/>
          <w:szCs w:val="20"/>
        </w:rPr>
        <w:t xml:space="preserve">Amber </w:t>
      </w:r>
      <w:r w:rsidR="00F91600">
        <w:rPr>
          <w:rFonts w:eastAsia="Times New Roman"/>
          <w:sz w:val="20"/>
          <w:szCs w:val="20"/>
        </w:rPr>
        <w:t>–</w:t>
      </w:r>
      <w:r w:rsidRPr="00ED13AF">
        <w:rPr>
          <w:rFonts w:eastAsia="Times New Roman"/>
          <w:sz w:val="20"/>
          <w:szCs w:val="20"/>
        </w:rPr>
        <w:t xml:space="preserve"> begun and on track</w:t>
      </w:r>
    </w:p>
    <w:p w:rsidR="00520C85" w:rsidRPr="00ED13AF" w:rsidRDefault="00520C85" w:rsidP="00520C85">
      <w:pPr>
        <w:rPr>
          <w:rFonts w:eastAsia="Times New Roman"/>
          <w:sz w:val="20"/>
          <w:szCs w:val="20"/>
        </w:rPr>
      </w:pPr>
      <w:r w:rsidRPr="00ED13AF">
        <w:rPr>
          <w:rFonts w:eastAsia="Times New Roman"/>
          <w:sz w:val="20"/>
          <w:szCs w:val="20"/>
        </w:rPr>
        <w:t xml:space="preserve">Red </w:t>
      </w:r>
      <w:r w:rsidR="00F91600">
        <w:rPr>
          <w:rFonts w:eastAsia="Times New Roman"/>
          <w:sz w:val="20"/>
          <w:szCs w:val="20"/>
        </w:rPr>
        <w:t>–</w:t>
      </w:r>
      <w:r w:rsidRPr="00ED13AF">
        <w:rPr>
          <w:rFonts w:eastAsia="Times New Roman"/>
          <w:sz w:val="20"/>
          <w:szCs w:val="20"/>
        </w:rPr>
        <w:t xml:space="preserve"> delayed or behind schedule</w:t>
      </w:r>
    </w:p>
    <w:p w:rsidR="00520C85" w:rsidRPr="00ED13AF" w:rsidRDefault="00520C85" w:rsidP="00520C85">
      <w:pPr>
        <w:rPr>
          <w:rFonts w:eastAsia="Times New Roman"/>
          <w:sz w:val="20"/>
          <w:szCs w:val="20"/>
        </w:rPr>
      </w:pPr>
      <w:r w:rsidRPr="00ED13AF">
        <w:rPr>
          <w:rFonts w:eastAsia="Times New Roman"/>
          <w:sz w:val="20"/>
          <w:szCs w:val="20"/>
        </w:rPr>
        <w:t xml:space="preserve">Pink </w:t>
      </w:r>
      <w:r w:rsidR="00F91600">
        <w:rPr>
          <w:rFonts w:eastAsia="Times New Roman"/>
          <w:sz w:val="20"/>
          <w:szCs w:val="20"/>
        </w:rPr>
        <w:t>–</w:t>
      </w:r>
      <w:r w:rsidRPr="00ED13AF">
        <w:rPr>
          <w:rFonts w:eastAsia="Times New Roman"/>
          <w:sz w:val="20"/>
          <w:szCs w:val="20"/>
        </w:rPr>
        <w:t xml:space="preserve">planning stage </w:t>
      </w:r>
      <w:r w:rsidR="00F91600">
        <w:rPr>
          <w:rFonts w:eastAsia="Times New Roman"/>
          <w:sz w:val="20"/>
          <w:szCs w:val="20"/>
        </w:rPr>
        <w:t>–</w:t>
      </w:r>
      <w:r w:rsidRPr="00ED13AF">
        <w:rPr>
          <w:rFonts w:eastAsia="Times New Roman"/>
          <w:sz w:val="20"/>
          <w:szCs w:val="20"/>
        </w:rPr>
        <w:t xml:space="preserve"> underway </w:t>
      </w:r>
    </w:p>
    <w:p w:rsidR="00520C85" w:rsidRPr="00ED13AF" w:rsidRDefault="00520C85" w:rsidP="00520C85">
      <w:pPr>
        <w:rPr>
          <w:sz w:val="20"/>
          <w:szCs w:val="20"/>
        </w:rPr>
      </w:pPr>
      <w:r w:rsidRPr="00ED13AF">
        <w:rPr>
          <w:rFonts w:eastAsia="Times New Roman"/>
          <w:sz w:val="20"/>
          <w:szCs w:val="20"/>
        </w:rPr>
        <w:t xml:space="preserve">Green </w:t>
      </w:r>
      <w:r w:rsidR="00F91600">
        <w:rPr>
          <w:rFonts w:eastAsia="Times New Roman"/>
          <w:sz w:val="20"/>
          <w:szCs w:val="20"/>
        </w:rPr>
        <w:t>–</w:t>
      </w:r>
      <w:r w:rsidRPr="00ED13AF">
        <w:rPr>
          <w:rFonts w:eastAsia="Times New Roman"/>
          <w:sz w:val="20"/>
          <w:szCs w:val="20"/>
        </w:rPr>
        <w:t xml:space="preserve"> Completed</w:t>
      </w:r>
    </w:p>
    <w:tbl>
      <w:tblPr>
        <w:tblStyle w:val="TableGrid"/>
        <w:tblW w:w="15026" w:type="dxa"/>
        <w:tblInd w:w="-572" w:type="dxa"/>
        <w:tblLayout w:type="fixed"/>
        <w:tblLook w:val="04A0" w:firstRow="1" w:lastRow="0" w:firstColumn="1" w:lastColumn="0" w:noHBand="0" w:noVBand="1"/>
      </w:tblPr>
      <w:tblGrid>
        <w:gridCol w:w="1701"/>
        <w:gridCol w:w="1560"/>
        <w:gridCol w:w="1417"/>
        <w:gridCol w:w="1559"/>
        <w:gridCol w:w="1134"/>
        <w:gridCol w:w="993"/>
        <w:gridCol w:w="2551"/>
        <w:gridCol w:w="1134"/>
        <w:gridCol w:w="2977"/>
      </w:tblGrid>
      <w:tr w:rsidR="005C089F" w:rsidRPr="00ED13AF" w:rsidTr="0072791E">
        <w:tc>
          <w:tcPr>
            <w:tcW w:w="1701" w:type="dxa"/>
          </w:tcPr>
          <w:p w:rsidR="005C089F" w:rsidRPr="00ED13AF" w:rsidRDefault="005C089F" w:rsidP="00A55F87">
            <w:pPr>
              <w:jc w:val="center"/>
              <w:rPr>
                <w:b/>
                <w:sz w:val="20"/>
                <w:szCs w:val="20"/>
              </w:rPr>
            </w:pPr>
            <w:r w:rsidRPr="00ED13AF">
              <w:rPr>
                <w:b/>
                <w:sz w:val="20"/>
                <w:szCs w:val="20"/>
              </w:rPr>
              <w:t>Ofsted Inspection Headings</w:t>
            </w:r>
          </w:p>
        </w:tc>
        <w:tc>
          <w:tcPr>
            <w:tcW w:w="1560" w:type="dxa"/>
          </w:tcPr>
          <w:p w:rsidR="005C089F" w:rsidRPr="00ED13AF" w:rsidRDefault="005C089F" w:rsidP="00A55F87">
            <w:pPr>
              <w:jc w:val="center"/>
              <w:rPr>
                <w:b/>
                <w:sz w:val="20"/>
                <w:szCs w:val="20"/>
              </w:rPr>
            </w:pPr>
            <w:r w:rsidRPr="00ED13AF">
              <w:rPr>
                <w:b/>
                <w:sz w:val="20"/>
                <w:szCs w:val="20"/>
              </w:rPr>
              <w:t>Action Point</w:t>
            </w:r>
          </w:p>
        </w:tc>
        <w:tc>
          <w:tcPr>
            <w:tcW w:w="1417" w:type="dxa"/>
          </w:tcPr>
          <w:p w:rsidR="005C089F" w:rsidRPr="00ED13AF" w:rsidRDefault="005C089F" w:rsidP="00A55F87">
            <w:pPr>
              <w:jc w:val="center"/>
              <w:rPr>
                <w:b/>
                <w:sz w:val="20"/>
                <w:szCs w:val="20"/>
              </w:rPr>
            </w:pPr>
            <w:r w:rsidRPr="00ED13AF">
              <w:rPr>
                <w:b/>
                <w:sz w:val="20"/>
                <w:szCs w:val="20"/>
              </w:rPr>
              <w:t>Solution</w:t>
            </w:r>
          </w:p>
        </w:tc>
        <w:tc>
          <w:tcPr>
            <w:tcW w:w="1559" w:type="dxa"/>
          </w:tcPr>
          <w:p w:rsidR="005C089F" w:rsidRPr="00ED13AF" w:rsidRDefault="005C089F" w:rsidP="00A55F87">
            <w:pPr>
              <w:jc w:val="center"/>
              <w:rPr>
                <w:b/>
                <w:sz w:val="20"/>
                <w:szCs w:val="20"/>
              </w:rPr>
            </w:pPr>
            <w:r w:rsidRPr="00ED13AF">
              <w:rPr>
                <w:b/>
                <w:sz w:val="20"/>
                <w:szCs w:val="20"/>
              </w:rPr>
              <w:t>Action/Review Date</w:t>
            </w:r>
          </w:p>
        </w:tc>
        <w:tc>
          <w:tcPr>
            <w:tcW w:w="1134" w:type="dxa"/>
          </w:tcPr>
          <w:p w:rsidR="005C089F" w:rsidRPr="00ED13AF" w:rsidRDefault="005C089F" w:rsidP="00A55F87">
            <w:pPr>
              <w:jc w:val="center"/>
              <w:rPr>
                <w:b/>
                <w:sz w:val="20"/>
                <w:szCs w:val="20"/>
              </w:rPr>
            </w:pPr>
            <w:r w:rsidRPr="00ED13AF">
              <w:rPr>
                <w:b/>
                <w:sz w:val="20"/>
                <w:szCs w:val="20"/>
              </w:rPr>
              <w:t>Responsibility</w:t>
            </w:r>
          </w:p>
        </w:tc>
        <w:tc>
          <w:tcPr>
            <w:tcW w:w="993" w:type="dxa"/>
          </w:tcPr>
          <w:p w:rsidR="005C089F" w:rsidRPr="00ED13AF" w:rsidRDefault="005C089F" w:rsidP="00A55F87">
            <w:pPr>
              <w:jc w:val="center"/>
              <w:rPr>
                <w:b/>
                <w:sz w:val="20"/>
                <w:szCs w:val="20"/>
              </w:rPr>
            </w:pPr>
            <w:r w:rsidRPr="00ED13AF">
              <w:rPr>
                <w:b/>
                <w:sz w:val="20"/>
                <w:szCs w:val="20"/>
              </w:rPr>
              <w:t>RAG RATING</w:t>
            </w:r>
          </w:p>
        </w:tc>
        <w:tc>
          <w:tcPr>
            <w:tcW w:w="2551" w:type="dxa"/>
          </w:tcPr>
          <w:p w:rsidR="005C089F" w:rsidRPr="00ED13AF" w:rsidRDefault="005C089F" w:rsidP="00A55F87">
            <w:pPr>
              <w:jc w:val="center"/>
              <w:rPr>
                <w:b/>
                <w:sz w:val="20"/>
                <w:szCs w:val="20"/>
              </w:rPr>
            </w:pPr>
            <w:r w:rsidRPr="00ED13AF">
              <w:rPr>
                <w:b/>
                <w:sz w:val="20"/>
                <w:szCs w:val="20"/>
              </w:rPr>
              <w:t>Update</w:t>
            </w:r>
          </w:p>
        </w:tc>
        <w:tc>
          <w:tcPr>
            <w:tcW w:w="1134" w:type="dxa"/>
          </w:tcPr>
          <w:p w:rsidR="005C089F" w:rsidRPr="00ED13AF" w:rsidRDefault="005C089F" w:rsidP="00A55F87">
            <w:pPr>
              <w:jc w:val="center"/>
              <w:rPr>
                <w:b/>
                <w:sz w:val="20"/>
                <w:szCs w:val="20"/>
              </w:rPr>
            </w:pPr>
            <w:r w:rsidRPr="00ED13AF">
              <w:rPr>
                <w:b/>
                <w:sz w:val="20"/>
                <w:szCs w:val="20"/>
              </w:rPr>
              <w:t>Complete</w:t>
            </w:r>
          </w:p>
        </w:tc>
        <w:tc>
          <w:tcPr>
            <w:tcW w:w="2977" w:type="dxa"/>
          </w:tcPr>
          <w:p w:rsidR="005C089F" w:rsidRPr="00ED13AF" w:rsidRDefault="005C089F" w:rsidP="00A55F87">
            <w:pPr>
              <w:jc w:val="center"/>
              <w:rPr>
                <w:b/>
                <w:sz w:val="20"/>
                <w:szCs w:val="20"/>
              </w:rPr>
            </w:pPr>
            <w:r w:rsidRPr="00ED13AF">
              <w:rPr>
                <w:b/>
                <w:sz w:val="20"/>
                <w:szCs w:val="20"/>
              </w:rPr>
              <w:t>Impact</w:t>
            </w:r>
          </w:p>
        </w:tc>
      </w:tr>
      <w:tr w:rsidR="005C089F" w:rsidRPr="00ED13AF" w:rsidTr="00BA170D">
        <w:tc>
          <w:tcPr>
            <w:tcW w:w="1701" w:type="dxa"/>
          </w:tcPr>
          <w:p w:rsidR="005C089F" w:rsidRPr="00E658EB" w:rsidRDefault="005C089F" w:rsidP="00ED13AF">
            <w:pPr>
              <w:rPr>
                <w:b/>
                <w:sz w:val="20"/>
                <w:szCs w:val="20"/>
              </w:rPr>
            </w:pPr>
          </w:p>
        </w:tc>
        <w:tc>
          <w:tcPr>
            <w:tcW w:w="1560" w:type="dxa"/>
          </w:tcPr>
          <w:p w:rsidR="005C089F" w:rsidRPr="00ED13AF" w:rsidRDefault="005C089F" w:rsidP="00112773">
            <w:pPr>
              <w:pStyle w:val="ListParagraph"/>
              <w:rPr>
                <w:sz w:val="20"/>
                <w:szCs w:val="20"/>
              </w:rPr>
            </w:pPr>
          </w:p>
        </w:tc>
        <w:tc>
          <w:tcPr>
            <w:tcW w:w="1417" w:type="dxa"/>
          </w:tcPr>
          <w:p w:rsidR="005C089F" w:rsidRPr="00ED13AF" w:rsidRDefault="005C089F" w:rsidP="00112773">
            <w:pPr>
              <w:jc w:val="center"/>
              <w:rPr>
                <w:sz w:val="20"/>
                <w:szCs w:val="20"/>
              </w:rPr>
            </w:pPr>
          </w:p>
        </w:tc>
        <w:tc>
          <w:tcPr>
            <w:tcW w:w="1559" w:type="dxa"/>
          </w:tcPr>
          <w:p w:rsidR="005C089F" w:rsidRPr="00ED13AF" w:rsidRDefault="005C089F" w:rsidP="00A55F87">
            <w:pPr>
              <w:jc w:val="center"/>
              <w:rPr>
                <w:sz w:val="20"/>
                <w:szCs w:val="20"/>
              </w:rPr>
            </w:pPr>
          </w:p>
        </w:tc>
        <w:tc>
          <w:tcPr>
            <w:tcW w:w="1134" w:type="dxa"/>
            <w:shd w:val="clear" w:color="auto" w:fill="FFFFFF" w:themeFill="background1"/>
          </w:tcPr>
          <w:p w:rsidR="005C089F" w:rsidRPr="00ED13AF" w:rsidRDefault="005C089F" w:rsidP="00A55F87">
            <w:pPr>
              <w:jc w:val="center"/>
              <w:rPr>
                <w:color w:val="FF0000"/>
                <w:sz w:val="20"/>
                <w:szCs w:val="20"/>
              </w:rPr>
            </w:pPr>
          </w:p>
        </w:tc>
        <w:tc>
          <w:tcPr>
            <w:tcW w:w="993" w:type="dxa"/>
            <w:shd w:val="clear" w:color="auto" w:fill="auto"/>
          </w:tcPr>
          <w:p w:rsidR="005C089F" w:rsidRPr="00ED13AF" w:rsidRDefault="005C089F" w:rsidP="00E83FD8">
            <w:pPr>
              <w:tabs>
                <w:tab w:val="left" w:pos="780"/>
              </w:tabs>
              <w:rPr>
                <w:sz w:val="20"/>
                <w:szCs w:val="20"/>
              </w:rPr>
            </w:pPr>
          </w:p>
        </w:tc>
        <w:tc>
          <w:tcPr>
            <w:tcW w:w="2551" w:type="dxa"/>
            <w:shd w:val="clear" w:color="auto" w:fill="auto"/>
          </w:tcPr>
          <w:p w:rsidR="005C089F" w:rsidRPr="00ED13AF" w:rsidRDefault="005C089F" w:rsidP="00A55F87">
            <w:pPr>
              <w:jc w:val="center"/>
              <w:rPr>
                <w:sz w:val="20"/>
                <w:szCs w:val="20"/>
              </w:rPr>
            </w:pPr>
          </w:p>
        </w:tc>
        <w:tc>
          <w:tcPr>
            <w:tcW w:w="1134" w:type="dxa"/>
            <w:shd w:val="clear" w:color="auto" w:fill="auto"/>
          </w:tcPr>
          <w:p w:rsidR="005C089F" w:rsidRPr="00ED13AF" w:rsidRDefault="005C089F" w:rsidP="00A55F87">
            <w:pPr>
              <w:jc w:val="center"/>
              <w:rPr>
                <w:sz w:val="20"/>
                <w:szCs w:val="20"/>
              </w:rPr>
            </w:pPr>
          </w:p>
        </w:tc>
        <w:tc>
          <w:tcPr>
            <w:tcW w:w="2977" w:type="dxa"/>
            <w:shd w:val="clear" w:color="auto" w:fill="auto"/>
          </w:tcPr>
          <w:p w:rsidR="005C089F" w:rsidRPr="00ED13AF" w:rsidRDefault="005C089F" w:rsidP="00A55F87">
            <w:pPr>
              <w:jc w:val="center"/>
              <w:rPr>
                <w:sz w:val="20"/>
                <w:szCs w:val="20"/>
              </w:rPr>
            </w:pPr>
          </w:p>
        </w:tc>
      </w:tr>
      <w:tr w:rsidR="00E658EB" w:rsidRPr="00ED13AF" w:rsidTr="00BA170D">
        <w:tc>
          <w:tcPr>
            <w:tcW w:w="1701" w:type="dxa"/>
          </w:tcPr>
          <w:p w:rsidR="00E658EB" w:rsidRPr="00E658EB" w:rsidRDefault="00E658EB" w:rsidP="00E658EB">
            <w:pPr>
              <w:rPr>
                <w:b/>
                <w:sz w:val="20"/>
                <w:szCs w:val="20"/>
              </w:rPr>
            </w:pPr>
          </w:p>
        </w:tc>
        <w:tc>
          <w:tcPr>
            <w:tcW w:w="1560" w:type="dxa"/>
          </w:tcPr>
          <w:p w:rsidR="00E658EB" w:rsidRPr="00690D9F" w:rsidRDefault="00E658EB" w:rsidP="00E658EB">
            <w:pPr>
              <w:rPr>
                <w:sz w:val="20"/>
                <w:szCs w:val="20"/>
              </w:rPr>
            </w:pPr>
          </w:p>
        </w:tc>
        <w:tc>
          <w:tcPr>
            <w:tcW w:w="1417" w:type="dxa"/>
          </w:tcPr>
          <w:p w:rsidR="00E658EB" w:rsidRPr="00ED13AF" w:rsidRDefault="00E658EB" w:rsidP="00E658EB">
            <w:pPr>
              <w:jc w:val="center"/>
              <w:rPr>
                <w:sz w:val="20"/>
                <w:szCs w:val="20"/>
              </w:rPr>
            </w:pPr>
          </w:p>
        </w:tc>
        <w:tc>
          <w:tcPr>
            <w:tcW w:w="1559" w:type="dxa"/>
          </w:tcPr>
          <w:p w:rsidR="00E658EB" w:rsidRPr="00ED13AF" w:rsidRDefault="00E658EB" w:rsidP="00E658EB">
            <w:pPr>
              <w:jc w:val="center"/>
              <w:rPr>
                <w:sz w:val="20"/>
                <w:szCs w:val="20"/>
              </w:rPr>
            </w:pPr>
          </w:p>
        </w:tc>
        <w:tc>
          <w:tcPr>
            <w:tcW w:w="1134" w:type="dxa"/>
            <w:shd w:val="clear" w:color="auto" w:fill="FFFFFF" w:themeFill="background1"/>
          </w:tcPr>
          <w:p w:rsidR="00E658EB" w:rsidRPr="00ED13AF" w:rsidRDefault="00E658EB" w:rsidP="00E658EB">
            <w:pPr>
              <w:jc w:val="center"/>
              <w:rPr>
                <w:sz w:val="20"/>
                <w:szCs w:val="20"/>
              </w:rPr>
            </w:pPr>
          </w:p>
        </w:tc>
        <w:tc>
          <w:tcPr>
            <w:tcW w:w="993" w:type="dxa"/>
            <w:shd w:val="clear" w:color="auto" w:fill="auto"/>
          </w:tcPr>
          <w:p w:rsidR="00E658EB" w:rsidRPr="00ED13AF" w:rsidRDefault="00E658EB" w:rsidP="00E658EB">
            <w:pPr>
              <w:jc w:val="center"/>
              <w:rPr>
                <w:color w:val="FF0000"/>
                <w:sz w:val="20"/>
                <w:szCs w:val="20"/>
              </w:rPr>
            </w:pPr>
          </w:p>
        </w:tc>
        <w:tc>
          <w:tcPr>
            <w:tcW w:w="2551" w:type="dxa"/>
            <w:shd w:val="clear" w:color="auto" w:fill="auto"/>
          </w:tcPr>
          <w:p w:rsidR="00E658EB" w:rsidRPr="00ED13AF" w:rsidRDefault="00E658EB" w:rsidP="00E658EB">
            <w:pPr>
              <w:jc w:val="center"/>
              <w:rPr>
                <w:sz w:val="20"/>
                <w:szCs w:val="20"/>
              </w:rPr>
            </w:pPr>
          </w:p>
        </w:tc>
        <w:tc>
          <w:tcPr>
            <w:tcW w:w="1134" w:type="dxa"/>
            <w:shd w:val="clear" w:color="auto" w:fill="auto"/>
          </w:tcPr>
          <w:p w:rsidR="00E658EB" w:rsidRPr="00ED13AF" w:rsidRDefault="00E658EB" w:rsidP="00E658EB">
            <w:pPr>
              <w:jc w:val="center"/>
              <w:rPr>
                <w:sz w:val="20"/>
                <w:szCs w:val="20"/>
              </w:rPr>
            </w:pPr>
          </w:p>
        </w:tc>
        <w:tc>
          <w:tcPr>
            <w:tcW w:w="2977" w:type="dxa"/>
            <w:shd w:val="clear" w:color="auto" w:fill="auto"/>
          </w:tcPr>
          <w:p w:rsidR="00E658EB" w:rsidRPr="00ED13AF" w:rsidRDefault="00E658EB" w:rsidP="00E658EB">
            <w:pPr>
              <w:jc w:val="center"/>
              <w:rPr>
                <w:sz w:val="20"/>
                <w:szCs w:val="20"/>
              </w:rPr>
            </w:pPr>
          </w:p>
        </w:tc>
      </w:tr>
      <w:tr w:rsidR="00E658EB" w:rsidRPr="00ED13AF" w:rsidTr="0072791E">
        <w:tc>
          <w:tcPr>
            <w:tcW w:w="1701" w:type="dxa"/>
          </w:tcPr>
          <w:p w:rsidR="00E658EB" w:rsidRPr="00E658EB" w:rsidRDefault="00E658EB" w:rsidP="00E658EB">
            <w:pPr>
              <w:rPr>
                <w:b/>
                <w:sz w:val="20"/>
                <w:szCs w:val="20"/>
              </w:rPr>
            </w:pPr>
            <w:r w:rsidRPr="00E658EB">
              <w:rPr>
                <w:b/>
                <w:sz w:val="20"/>
                <w:szCs w:val="20"/>
              </w:rPr>
              <w:t>Leadership &amp; Management</w:t>
            </w:r>
          </w:p>
        </w:tc>
        <w:tc>
          <w:tcPr>
            <w:tcW w:w="1560" w:type="dxa"/>
          </w:tcPr>
          <w:p w:rsidR="00E658EB" w:rsidRPr="00772C3D" w:rsidRDefault="00E658EB" w:rsidP="00E658EB">
            <w:pPr>
              <w:rPr>
                <w:b/>
                <w:sz w:val="20"/>
                <w:szCs w:val="20"/>
              </w:rPr>
            </w:pPr>
            <w:r>
              <w:rPr>
                <w:b/>
                <w:sz w:val="20"/>
                <w:szCs w:val="20"/>
              </w:rPr>
              <w:t>Safeguarding Audit – Staffordshire Safeguarding Board</w:t>
            </w:r>
          </w:p>
        </w:tc>
        <w:tc>
          <w:tcPr>
            <w:tcW w:w="1417" w:type="dxa"/>
          </w:tcPr>
          <w:p w:rsidR="00E658EB" w:rsidRDefault="00E658EB" w:rsidP="00E658EB">
            <w:pPr>
              <w:jc w:val="center"/>
              <w:rPr>
                <w:sz w:val="20"/>
                <w:szCs w:val="20"/>
              </w:rPr>
            </w:pPr>
            <w:r>
              <w:rPr>
                <w:sz w:val="20"/>
                <w:szCs w:val="20"/>
              </w:rPr>
              <w:t>To complete Staffordshire Safeguarding Audit by Jan 2020 to identify areas of strength and development</w:t>
            </w:r>
          </w:p>
        </w:tc>
        <w:tc>
          <w:tcPr>
            <w:tcW w:w="1559" w:type="dxa"/>
          </w:tcPr>
          <w:p w:rsidR="00E658EB" w:rsidRDefault="00E658EB" w:rsidP="00E658EB">
            <w:pPr>
              <w:jc w:val="center"/>
              <w:rPr>
                <w:sz w:val="20"/>
                <w:szCs w:val="20"/>
              </w:rPr>
            </w:pPr>
            <w:r>
              <w:rPr>
                <w:sz w:val="20"/>
                <w:szCs w:val="20"/>
              </w:rPr>
              <w:t>Jan 2020</w:t>
            </w:r>
          </w:p>
        </w:tc>
        <w:tc>
          <w:tcPr>
            <w:tcW w:w="1134" w:type="dxa"/>
            <w:shd w:val="clear" w:color="auto" w:fill="FFFFFF" w:themeFill="background1"/>
          </w:tcPr>
          <w:p w:rsidR="00E658EB" w:rsidRDefault="00E658EB" w:rsidP="00E658EB">
            <w:pPr>
              <w:jc w:val="center"/>
              <w:rPr>
                <w:sz w:val="20"/>
                <w:szCs w:val="20"/>
              </w:rPr>
            </w:pPr>
            <w:r>
              <w:rPr>
                <w:sz w:val="20"/>
                <w:szCs w:val="20"/>
              </w:rPr>
              <w:t>Head</w:t>
            </w:r>
          </w:p>
          <w:p w:rsidR="00E658EB" w:rsidRDefault="00E658EB" w:rsidP="00E658EB">
            <w:pPr>
              <w:jc w:val="center"/>
              <w:rPr>
                <w:sz w:val="20"/>
                <w:szCs w:val="20"/>
              </w:rPr>
            </w:pPr>
            <w:r>
              <w:rPr>
                <w:sz w:val="20"/>
                <w:szCs w:val="20"/>
              </w:rPr>
              <w:t>DSLs</w:t>
            </w:r>
          </w:p>
        </w:tc>
        <w:tc>
          <w:tcPr>
            <w:tcW w:w="993" w:type="dxa"/>
            <w:shd w:val="clear" w:color="auto" w:fill="FFC000"/>
          </w:tcPr>
          <w:p w:rsidR="00E658EB" w:rsidRPr="00ED13AF" w:rsidRDefault="00E658EB" w:rsidP="00E658EB">
            <w:pPr>
              <w:jc w:val="center"/>
              <w:rPr>
                <w:color w:val="FF0000"/>
                <w:sz w:val="20"/>
                <w:szCs w:val="20"/>
              </w:rPr>
            </w:pPr>
          </w:p>
        </w:tc>
        <w:tc>
          <w:tcPr>
            <w:tcW w:w="2551" w:type="dxa"/>
          </w:tcPr>
          <w:p w:rsidR="00E658EB" w:rsidRDefault="00E658EB" w:rsidP="00E658EB">
            <w:pPr>
              <w:jc w:val="center"/>
              <w:rPr>
                <w:sz w:val="20"/>
                <w:szCs w:val="20"/>
              </w:rPr>
            </w:pPr>
            <w:r>
              <w:rPr>
                <w:sz w:val="20"/>
                <w:szCs w:val="20"/>
              </w:rPr>
              <w:t>ER completing Audit by Jan 2020.</w:t>
            </w:r>
          </w:p>
          <w:p w:rsidR="00E658EB" w:rsidRDefault="00E658EB" w:rsidP="00E658EB">
            <w:pPr>
              <w:jc w:val="center"/>
              <w:rPr>
                <w:sz w:val="20"/>
                <w:szCs w:val="20"/>
              </w:rPr>
            </w:pPr>
          </w:p>
          <w:p w:rsidR="00E658EB" w:rsidRPr="00ED13AF" w:rsidRDefault="00E658EB" w:rsidP="00E658EB">
            <w:pPr>
              <w:jc w:val="center"/>
              <w:rPr>
                <w:sz w:val="20"/>
                <w:szCs w:val="20"/>
              </w:rPr>
            </w:pPr>
            <w:r>
              <w:rPr>
                <w:sz w:val="20"/>
                <w:szCs w:val="20"/>
              </w:rPr>
              <w:t>Meeting to discuss findings 6/2/20 at 1pm</w:t>
            </w:r>
          </w:p>
        </w:tc>
        <w:tc>
          <w:tcPr>
            <w:tcW w:w="1134" w:type="dxa"/>
          </w:tcPr>
          <w:p w:rsidR="00E658EB" w:rsidRDefault="00E658EB" w:rsidP="00E658EB">
            <w:pPr>
              <w:jc w:val="center"/>
              <w:rPr>
                <w:sz w:val="20"/>
                <w:szCs w:val="20"/>
              </w:rPr>
            </w:pPr>
          </w:p>
        </w:tc>
        <w:tc>
          <w:tcPr>
            <w:tcW w:w="2977" w:type="dxa"/>
            <w:shd w:val="clear" w:color="auto" w:fill="FFC000" w:themeFill="accent4"/>
          </w:tcPr>
          <w:p w:rsidR="00E658EB" w:rsidRDefault="00E658EB" w:rsidP="00E658EB">
            <w:pPr>
              <w:rPr>
                <w:sz w:val="20"/>
                <w:szCs w:val="20"/>
              </w:rPr>
            </w:pPr>
            <w:r>
              <w:rPr>
                <w:sz w:val="20"/>
                <w:szCs w:val="20"/>
              </w:rPr>
              <w:t>Audit completed Jan 2020. Action Plan compiled. E-Safety audit completed March 20. EG audited KCSIE 19, Independent Standards &amp; Ofsted framework March 2020.</w:t>
            </w:r>
          </w:p>
          <w:p w:rsidR="00E658EB" w:rsidRDefault="00E658EB" w:rsidP="00E658EB">
            <w:pPr>
              <w:rPr>
                <w:sz w:val="20"/>
                <w:szCs w:val="20"/>
              </w:rPr>
            </w:pPr>
          </w:p>
          <w:p w:rsidR="00E658EB" w:rsidRDefault="00E658EB" w:rsidP="00E658EB">
            <w:pPr>
              <w:rPr>
                <w:sz w:val="20"/>
                <w:szCs w:val="20"/>
              </w:rPr>
            </w:pPr>
            <w:r>
              <w:rPr>
                <w:sz w:val="20"/>
                <w:szCs w:val="20"/>
              </w:rPr>
              <w:t>EG &amp; ER to meet to compile into one working document to show progress. This will allow for cross referencing and actions to be standardised across all Audits.</w:t>
            </w:r>
          </w:p>
        </w:tc>
      </w:tr>
      <w:tr w:rsidR="00E658EB" w:rsidRPr="00ED13AF" w:rsidTr="0072791E">
        <w:tc>
          <w:tcPr>
            <w:tcW w:w="1701" w:type="dxa"/>
          </w:tcPr>
          <w:p w:rsidR="00E658EB" w:rsidRPr="00E658EB" w:rsidRDefault="00E658EB" w:rsidP="00E658EB">
            <w:pPr>
              <w:rPr>
                <w:b/>
                <w:sz w:val="20"/>
                <w:szCs w:val="20"/>
              </w:rPr>
            </w:pPr>
            <w:r w:rsidRPr="00E658EB">
              <w:rPr>
                <w:b/>
                <w:sz w:val="20"/>
                <w:szCs w:val="20"/>
              </w:rPr>
              <w:t>Leadership &amp; Management</w:t>
            </w:r>
          </w:p>
        </w:tc>
        <w:tc>
          <w:tcPr>
            <w:tcW w:w="1560" w:type="dxa"/>
          </w:tcPr>
          <w:p w:rsidR="00E658EB" w:rsidRDefault="00E658EB" w:rsidP="00E658EB">
            <w:pPr>
              <w:rPr>
                <w:sz w:val="20"/>
                <w:szCs w:val="20"/>
              </w:rPr>
            </w:pPr>
            <w:r w:rsidRPr="00F71999">
              <w:rPr>
                <w:sz w:val="20"/>
                <w:szCs w:val="20"/>
              </w:rPr>
              <w:t>Handover</w:t>
            </w:r>
            <w:r>
              <w:rPr>
                <w:sz w:val="20"/>
                <w:szCs w:val="20"/>
              </w:rPr>
              <w:t xml:space="preserve"> –</w:t>
            </w:r>
          </w:p>
          <w:p w:rsidR="00E658EB" w:rsidRPr="00F71999" w:rsidRDefault="00E658EB" w:rsidP="00E658EB">
            <w:pPr>
              <w:rPr>
                <w:sz w:val="20"/>
                <w:szCs w:val="20"/>
              </w:rPr>
            </w:pPr>
            <w:r w:rsidRPr="00ED13AF">
              <w:rPr>
                <w:sz w:val="20"/>
                <w:szCs w:val="20"/>
              </w:rPr>
              <w:t xml:space="preserve">Look at improving Handover process to be better informed and more user </w:t>
            </w:r>
            <w:r w:rsidRPr="00ED13AF">
              <w:rPr>
                <w:sz w:val="20"/>
                <w:szCs w:val="20"/>
              </w:rPr>
              <w:lastRenderedPageBreak/>
              <w:t>friendly and more secure Risk Management</w:t>
            </w:r>
          </w:p>
        </w:tc>
        <w:tc>
          <w:tcPr>
            <w:tcW w:w="1417" w:type="dxa"/>
          </w:tcPr>
          <w:p w:rsidR="00E658EB" w:rsidRPr="00ED13AF" w:rsidRDefault="00E658EB" w:rsidP="00E658EB">
            <w:pPr>
              <w:jc w:val="center"/>
              <w:rPr>
                <w:sz w:val="20"/>
                <w:szCs w:val="20"/>
              </w:rPr>
            </w:pPr>
            <w:r>
              <w:rPr>
                <w:sz w:val="20"/>
                <w:szCs w:val="20"/>
              </w:rPr>
              <w:lastRenderedPageBreak/>
              <w:t xml:space="preserve">To meet with Care Manager and Deputy to discuss the impact of poor or late Handovers </w:t>
            </w:r>
          </w:p>
        </w:tc>
        <w:tc>
          <w:tcPr>
            <w:tcW w:w="1559" w:type="dxa"/>
          </w:tcPr>
          <w:p w:rsidR="00E658EB" w:rsidRPr="00ED13AF" w:rsidRDefault="00E658EB" w:rsidP="00E658EB">
            <w:pPr>
              <w:jc w:val="center"/>
              <w:rPr>
                <w:sz w:val="20"/>
                <w:szCs w:val="20"/>
              </w:rPr>
            </w:pPr>
            <w:r>
              <w:rPr>
                <w:sz w:val="20"/>
                <w:szCs w:val="20"/>
              </w:rPr>
              <w:t>Oct 19</w:t>
            </w:r>
          </w:p>
        </w:tc>
        <w:tc>
          <w:tcPr>
            <w:tcW w:w="1134" w:type="dxa"/>
            <w:shd w:val="clear" w:color="auto" w:fill="FFFFFF" w:themeFill="background1"/>
          </w:tcPr>
          <w:p w:rsidR="00E658EB" w:rsidRPr="00ED13AF" w:rsidRDefault="00E658EB" w:rsidP="00E658EB">
            <w:pPr>
              <w:jc w:val="center"/>
              <w:rPr>
                <w:sz w:val="20"/>
                <w:szCs w:val="20"/>
              </w:rPr>
            </w:pPr>
            <w:r>
              <w:rPr>
                <w:sz w:val="20"/>
                <w:szCs w:val="20"/>
              </w:rPr>
              <w:t>Head</w:t>
            </w:r>
          </w:p>
        </w:tc>
        <w:tc>
          <w:tcPr>
            <w:tcW w:w="993" w:type="dxa"/>
            <w:shd w:val="clear" w:color="auto" w:fill="FFC000"/>
          </w:tcPr>
          <w:p w:rsidR="00E658EB" w:rsidRPr="00ED13AF" w:rsidRDefault="00E658EB" w:rsidP="00E658EB">
            <w:pPr>
              <w:jc w:val="center"/>
              <w:rPr>
                <w:color w:val="FF0000"/>
                <w:sz w:val="20"/>
                <w:szCs w:val="20"/>
              </w:rPr>
            </w:pPr>
          </w:p>
        </w:tc>
        <w:tc>
          <w:tcPr>
            <w:tcW w:w="2551" w:type="dxa"/>
          </w:tcPr>
          <w:p w:rsidR="00E658EB" w:rsidRDefault="00E658EB" w:rsidP="00E658EB">
            <w:pPr>
              <w:jc w:val="center"/>
              <w:rPr>
                <w:sz w:val="20"/>
                <w:szCs w:val="20"/>
              </w:rPr>
            </w:pPr>
            <w:r w:rsidRPr="00ED13AF">
              <w:rPr>
                <w:sz w:val="20"/>
                <w:szCs w:val="20"/>
              </w:rPr>
              <w:t xml:space="preserve">Handover system is more reliable but information shared is not always correct. This does not allow for robust risk management. Care &amp; Management and Head of Education have </w:t>
            </w:r>
            <w:r w:rsidRPr="00ED13AF">
              <w:rPr>
                <w:sz w:val="20"/>
                <w:szCs w:val="20"/>
              </w:rPr>
              <w:lastRenderedPageBreak/>
              <w:t>discussed and will be monitored</w:t>
            </w:r>
            <w:r>
              <w:rPr>
                <w:sz w:val="20"/>
                <w:szCs w:val="20"/>
              </w:rPr>
              <w:t xml:space="preserve"> in new term</w:t>
            </w:r>
            <w:r w:rsidRPr="00ED13AF">
              <w:rPr>
                <w:sz w:val="20"/>
                <w:szCs w:val="20"/>
              </w:rPr>
              <w:t xml:space="preserve"> (1/7/19)</w:t>
            </w:r>
          </w:p>
          <w:p w:rsidR="00E658EB" w:rsidRPr="00ED13AF" w:rsidRDefault="00E658EB" w:rsidP="00E658EB">
            <w:pPr>
              <w:jc w:val="center"/>
              <w:rPr>
                <w:sz w:val="20"/>
                <w:szCs w:val="20"/>
              </w:rPr>
            </w:pPr>
            <w:r>
              <w:rPr>
                <w:sz w:val="20"/>
                <w:szCs w:val="20"/>
              </w:rPr>
              <w:t>Meeting and telephone call with Deputy Manager 16/10 to discuss Impact of being able to effectively plan in readiness for the start of day. Deputy to monitor</w:t>
            </w:r>
          </w:p>
          <w:p w:rsidR="00E658EB" w:rsidRPr="00ED13AF" w:rsidRDefault="00E658EB" w:rsidP="00E658EB">
            <w:pPr>
              <w:jc w:val="center"/>
              <w:rPr>
                <w:sz w:val="20"/>
                <w:szCs w:val="20"/>
              </w:rPr>
            </w:pPr>
          </w:p>
        </w:tc>
        <w:tc>
          <w:tcPr>
            <w:tcW w:w="1134" w:type="dxa"/>
          </w:tcPr>
          <w:p w:rsidR="00E658EB" w:rsidRPr="00ED13AF" w:rsidRDefault="00E658EB" w:rsidP="00E658EB">
            <w:pPr>
              <w:jc w:val="center"/>
              <w:rPr>
                <w:sz w:val="20"/>
                <w:szCs w:val="20"/>
              </w:rPr>
            </w:pPr>
          </w:p>
        </w:tc>
        <w:tc>
          <w:tcPr>
            <w:tcW w:w="2977" w:type="dxa"/>
            <w:shd w:val="clear" w:color="auto" w:fill="FFC000" w:themeFill="accent4"/>
          </w:tcPr>
          <w:p w:rsidR="00E658EB" w:rsidRDefault="00E658EB" w:rsidP="00E658EB">
            <w:pPr>
              <w:rPr>
                <w:sz w:val="20"/>
                <w:szCs w:val="20"/>
              </w:rPr>
            </w:pPr>
            <w:r>
              <w:rPr>
                <w:sz w:val="20"/>
                <w:szCs w:val="20"/>
              </w:rPr>
              <w:t xml:space="preserve">Handover continues to be better but information not always of benefit to each YP. </w:t>
            </w:r>
          </w:p>
          <w:p w:rsidR="00E658EB" w:rsidRDefault="00E658EB" w:rsidP="00E658EB">
            <w:pPr>
              <w:rPr>
                <w:sz w:val="20"/>
                <w:szCs w:val="20"/>
              </w:rPr>
            </w:pPr>
          </w:p>
          <w:p w:rsidR="00E658EB" w:rsidRDefault="00E658EB" w:rsidP="00E658EB">
            <w:pPr>
              <w:rPr>
                <w:sz w:val="20"/>
                <w:szCs w:val="20"/>
              </w:rPr>
            </w:pPr>
            <w:r>
              <w:rPr>
                <w:sz w:val="20"/>
                <w:szCs w:val="20"/>
              </w:rPr>
              <w:t xml:space="preserve">Head of Education to email Acting Manager to discuss better working practice – ie. Form to be </w:t>
            </w:r>
            <w:r>
              <w:rPr>
                <w:sz w:val="20"/>
                <w:szCs w:val="20"/>
              </w:rPr>
              <w:lastRenderedPageBreak/>
              <w:t>devised as per before to be able to get accurate information?</w:t>
            </w:r>
          </w:p>
          <w:p w:rsidR="00E658EB" w:rsidRDefault="00E658EB" w:rsidP="00E658EB">
            <w:pPr>
              <w:rPr>
                <w:sz w:val="20"/>
                <w:szCs w:val="20"/>
              </w:rPr>
            </w:pPr>
          </w:p>
          <w:p w:rsidR="00E658EB" w:rsidRDefault="00E658EB" w:rsidP="00E658EB">
            <w:pPr>
              <w:rPr>
                <w:sz w:val="20"/>
                <w:szCs w:val="20"/>
              </w:rPr>
            </w:pPr>
            <w:r>
              <w:rPr>
                <w:sz w:val="20"/>
                <w:szCs w:val="20"/>
              </w:rPr>
              <w:t>June 2020: Still an issue. To be raised again with Homes Manager (New) on 16/6/20</w:t>
            </w:r>
          </w:p>
          <w:p w:rsidR="00E658EB" w:rsidRDefault="00E658EB" w:rsidP="00E658EB">
            <w:pPr>
              <w:rPr>
                <w:sz w:val="20"/>
                <w:szCs w:val="20"/>
              </w:rPr>
            </w:pPr>
          </w:p>
          <w:p w:rsidR="00E658EB" w:rsidRPr="00ED13AF" w:rsidRDefault="00E658EB" w:rsidP="00E658EB">
            <w:pPr>
              <w:rPr>
                <w:sz w:val="20"/>
                <w:szCs w:val="20"/>
              </w:rPr>
            </w:pPr>
          </w:p>
        </w:tc>
      </w:tr>
      <w:tr w:rsidR="00E658EB" w:rsidRPr="00ED13AF" w:rsidTr="00BA170D">
        <w:tc>
          <w:tcPr>
            <w:tcW w:w="1701" w:type="dxa"/>
          </w:tcPr>
          <w:p w:rsidR="00E658EB" w:rsidRPr="00E658EB" w:rsidRDefault="00E658EB" w:rsidP="00E658EB">
            <w:pPr>
              <w:rPr>
                <w:b/>
                <w:sz w:val="20"/>
                <w:szCs w:val="20"/>
              </w:rPr>
            </w:pPr>
            <w:r w:rsidRPr="00E658EB">
              <w:rPr>
                <w:b/>
                <w:sz w:val="20"/>
                <w:szCs w:val="20"/>
              </w:rPr>
              <w:lastRenderedPageBreak/>
              <w:t>Leadership &amp; Management</w:t>
            </w:r>
          </w:p>
        </w:tc>
        <w:tc>
          <w:tcPr>
            <w:tcW w:w="1560" w:type="dxa"/>
          </w:tcPr>
          <w:p w:rsidR="00E658EB" w:rsidRPr="00B811C5" w:rsidRDefault="00BA170D" w:rsidP="00E658EB">
            <w:pPr>
              <w:rPr>
                <w:sz w:val="20"/>
                <w:szCs w:val="20"/>
              </w:rPr>
            </w:pPr>
            <w:r>
              <w:rPr>
                <w:sz w:val="20"/>
                <w:szCs w:val="20"/>
              </w:rPr>
              <w:t>EHCP Tracker</w:t>
            </w:r>
          </w:p>
        </w:tc>
        <w:tc>
          <w:tcPr>
            <w:tcW w:w="1417" w:type="dxa"/>
          </w:tcPr>
          <w:p w:rsidR="00E658EB" w:rsidRPr="00ED13AF" w:rsidRDefault="00BA170D" w:rsidP="00E658EB">
            <w:pPr>
              <w:rPr>
                <w:sz w:val="20"/>
                <w:szCs w:val="20"/>
              </w:rPr>
            </w:pPr>
            <w:r>
              <w:rPr>
                <w:sz w:val="20"/>
                <w:szCs w:val="20"/>
              </w:rPr>
              <w:t>To establish review dates and position of each yp ECHP</w:t>
            </w:r>
          </w:p>
        </w:tc>
        <w:tc>
          <w:tcPr>
            <w:tcW w:w="1559" w:type="dxa"/>
          </w:tcPr>
          <w:p w:rsidR="00E658EB" w:rsidRPr="00ED13AF" w:rsidRDefault="00E658EB" w:rsidP="00E658EB">
            <w:pPr>
              <w:jc w:val="center"/>
              <w:rPr>
                <w:sz w:val="20"/>
                <w:szCs w:val="20"/>
              </w:rPr>
            </w:pPr>
          </w:p>
        </w:tc>
        <w:tc>
          <w:tcPr>
            <w:tcW w:w="1134" w:type="dxa"/>
            <w:shd w:val="clear" w:color="auto" w:fill="FFFFFF" w:themeFill="background1"/>
          </w:tcPr>
          <w:p w:rsidR="00E658EB" w:rsidRPr="00ED13AF" w:rsidRDefault="00E658EB" w:rsidP="00E658EB">
            <w:pPr>
              <w:jc w:val="center"/>
              <w:rPr>
                <w:sz w:val="20"/>
                <w:szCs w:val="20"/>
              </w:rPr>
            </w:pPr>
          </w:p>
        </w:tc>
        <w:tc>
          <w:tcPr>
            <w:tcW w:w="993" w:type="dxa"/>
            <w:shd w:val="clear" w:color="auto" w:fill="FF0000"/>
          </w:tcPr>
          <w:p w:rsidR="00E658EB" w:rsidRPr="00ED13AF" w:rsidRDefault="00E658EB" w:rsidP="00E658EB">
            <w:pPr>
              <w:jc w:val="center"/>
              <w:rPr>
                <w:sz w:val="20"/>
                <w:szCs w:val="20"/>
              </w:rPr>
            </w:pPr>
          </w:p>
        </w:tc>
        <w:tc>
          <w:tcPr>
            <w:tcW w:w="2551" w:type="dxa"/>
          </w:tcPr>
          <w:p w:rsidR="00E658EB" w:rsidRPr="00ED13AF" w:rsidRDefault="00BA170D" w:rsidP="00E658EB">
            <w:pPr>
              <w:jc w:val="center"/>
              <w:rPr>
                <w:sz w:val="20"/>
                <w:szCs w:val="20"/>
              </w:rPr>
            </w:pPr>
            <w:r>
              <w:rPr>
                <w:sz w:val="20"/>
                <w:szCs w:val="20"/>
              </w:rPr>
              <w:t>AG to update original tracker from RS to show overview of YP EHCP plans and their reviewed dates/status</w:t>
            </w:r>
          </w:p>
        </w:tc>
        <w:tc>
          <w:tcPr>
            <w:tcW w:w="1134" w:type="dxa"/>
          </w:tcPr>
          <w:p w:rsidR="00E658EB" w:rsidRPr="00ED13AF" w:rsidRDefault="00E658EB" w:rsidP="00E658EB">
            <w:pPr>
              <w:jc w:val="center"/>
              <w:rPr>
                <w:sz w:val="20"/>
                <w:szCs w:val="20"/>
              </w:rPr>
            </w:pPr>
          </w:p>
        </w:tc>
        <w:tc>
          <w:tcPr>
            <w:tcW w:w="2977" w:type="dxa"/>
            <w:shd w:val="clear" w:color="auto" w:fill="FF0000"/>
          </w:tcPr>
          <w:p w:rsidR="00E658EB" w:rsidRPr="00ED13AF" w:rsidRDefault="00E658EB" w:rsidP="00E658EB">
            <w:pPr>
              <w:jc w:val="center"/>
              <w:rPr>
                <w:sz w:val="20"/>
                <w:szCs w:val="20"/>
              </w:rPr>
            </w:pPr>
          </w:p>
        </w:tc>
      </w:tr>
      <w:tr w:rsidR="00E658EB" w:rsidRPr="00ED13AF" w:rsidTr="00BA170D">
        <w:tc>
          <w:tcPr>
            <w:tcW w:w="1701" w:type="dxa"/>
          </w:tcPr>
          <w:p w:rsidR="00E658EB" w:rsidRPr="00E658EB" w:rsidRDefault="00E658EB" w:rsidP="00E658EB">
            <w:pPr>
              <w:rPr>
                <w:b/>
                <w:sz w:val="20"/>
                <w:szCs w:val="20"/>
              </w:rPr>
            </w:pPr>
            <w:r w:rsidRPr="00E658EB">
              <w:rPr>
                <w:b/>
                <w:sz w:val="20"/>
                <w:szCs w:val="20"/>
              </w:rPr>
              <w:t>Leadership &amp; Management</w:t>
            </w:r>
          </w:p>
        </w:tc>
        <w:tc>
          <w:tcPr>
            <w:tcW w:w="1560" w:type="dxa"/>
          </w:tcPr>
          <w:p w:rsidR="00E658EB" w:rsidRPr="00B811C5" w:rsidRDefault="00E658EB" w:rsidP="00E658EB">
            <w:pPr>
              <w:rPr>
                <w:sz w:val="20"/>
                <w:szCs w:val="20"/>
              </w:rPr>
            </w:pPr>
          </w:p>
        </w:tc>
        <w:tc>
          <w:tcPr>
            <w:tcW w:w="1417" w:type="dxa"/>
          </w:tcPr>
          <w:p w:rsidR="00E658EB" w:rsidRPr="00ED13AF" w:rsidRDefault="00E658EB" w:rsidP="00E658EB">
            <w:pPr>
              <w:rPr>
                <w:sz w:val="20"/>
                <w:szCs w:val="20"/>
              </w:rPr>
            </w:pPr>
          </w:p>
        </w:tc>
        <w:tc>
          <w:tcPr>
            <w:tcW w:w="1559" w:type="dxa"/>
          </w:tcPr>
          <w:p w:rsidR="00E658EB" w:rsidRPr="00ED13AF" w:rsidRDefault="00E658EB" w:rsidP="00E658EB">
            <w:pPr>
              <w:jc w:val="center"/>
              <w:rPr>
                <w:sz w:val="20"/>
                <w:szCs w:val="20"/>
              </w:rPr>
            </w:pPr>
          </w:p>
        </w:tc>
        <w:tc>
          <w:tcPr>
            <w:tcW w:w="1134" w:type="dxa"/>
            <w:shd w:val="clear" w:color="auto" w:fill="FFFFFF" w:themeFill="background1"/>
          </w:tcPr>
          <w:p w:rsidR="00E658EB" w:rsidRPr="00ED13AF" w:rsidRDefault="00E658EB" w:rsidP="00E658EB">
            <w:pPr>
              <w:jc w:val="center"/>
              <w:rPr>
                <w:sz w:val="20"/>
                <w:szCs w:val="20"/>
              </w:rPr>
            </w:pPr>
          </w:p>
        </w:tc>
        <w:tc>
          <w:tcPr>
            <w:tcW w:w="993" w:type="dxa"/>
            <w:shd w:val="clear" w:color="auto" w:fill="FFFFFF" w:themeFill="background1"/>
          </w:tcPr>
          <w:p w:rsidR="00E658EB" w:rsidRPr="00ED13AF" w:rsidRDefault="00E658EB" w:rsidP="00E658EB">
            <w:pPr>
              <w:jc w:val="center"/>
              <w:rPr>
                <w:sz w:val="20"/>
                <w:szCs w:val="20"/>
              </w:rPr>
            </w:pPr>
          </w:p>
        </w:tc>
        <w:tc>
          <w:tcPr>
            <w:tcW w:w="2551" w:type="dxa"/>
          </w:tcPr>
          <w:p w:rsidR="00E658EB" w:rsidRPr="00ED13AF" w:rsidRDefault="00E658EB" w:rsidP="00E658EB">
            <w:pPr>
              <w:jc w:val="center"/>
              <w:rPr>
                <w:sz w:val="20"/>
                <w:szCs w:val="20"/>
              </w:rPr>
            </w:pPr>
          </w:p>
        </w:tc>
        <w:tc>
          <w:tcPr>
            <w:tcW w:w="1134" w:type="dxa"/>
          </w:tcPr>
          <w:p w:rsidR="00E658EB" w:rsidRPr="00ED13AF" w:rsidRDefault="00E658EB" w:rsidP="00E658EB">
            <w:pPr>
              <w:jc w:val="center"/>
              <w:rPr>
                <w:sz w:val="20"/>
                <w:szCs w:val="20"/>
              </w:rPr>
            </w:pPr>
          </w:p>
        </w:tc>
        <w:tc>
          <w:tcPr>
            <w:tcW w:w="2977" w:type="dxa"/>
            <w:shd w:val="clear" w:color="auto" w:fill="FFFFFF" w:themeFill="background1"/>
          </w:tcPr>
          <w:p w:rsidR="00E658EB" w:rsidRPr="00ED13AF" w:rsidRDefault="00E658EB" w:rsidP="00E658EB">
            <w:pPr>
              <w:jc w:val="center"/>
              <w:rPr>
                <w:sz w:val="20"/>
                <w:szCs w:val="20"/>
              </w:rPr>
            </w:pPr>
          </w:p>
        </w:tc>
      </w:tr>
      <w:tr w:rsidR="00E658EB" w:rsidRPr="00ED13AF" w:rsidTr="00BA170D">
        <w:trPr>
          <w:trHeight w:val="2869"/>
        </w:trPr>
        <w:tc>
          <w:tcPr>
            <w:tcW w:w="1701" w:type="dxa"/>
          </w:tcPr>
          <w:p w:rsidR="00E658EB" w:rsidRPr="00E658EB" w:rsidRDefault="00E658EB" w:rsidP="00E658EB">
            <w:pPr>
              <w:rPr>
                <w:b/>
                <w:sz w:val="20"/>
                <w:szCs w:val="20"/>
              </w:rPr>
            </w:pPr>
            <w:r w:rsidRPr="00E658EB">
              <w:rPr>
                <w:b/>
                <w:sz w:val="20"/>
                <w:szCs w:val="20"/>
              </w:rPr>
              <w:t>Leadership &amp; Management</w:t>
            </w:r>
            <w:r>
              <w:rPr>
                <w:b/>
                <w:sz w:val="20"/>
                <w:szCs w:val="20"/>
              </w:rPr>
              <w:t>/</w:t>
            </w:r>
          </w:p>
          <w:p w:rsidR="00E658EB" w:rsidRPr="00B811C5" w:rsidRDefault="00E658EB" w:rsidP="00E658EB">
            <w:pPr>
              <w:rPr>
                <w:sz w:val="20"/>
                <w:szCs w:val="20"/>
              </w:rPr>
            </w:pPr>
            <w:r w:rsidRPr="00E658EB">
              <w:rPr>
                <w:b/>
                <w:sz w:val="20"/>
                <w:szCs w:val="20"/>
              </w:rPr>
              <w:t>Quality of Education</w:t>
            </w:r>
          </w:p>
        </w:tc>
        <w:tc>
          <w:tcPr>
            <w:tcW w:w="1560" w:type="dxa"/>
          </w:tcPr>
          <w:p w:rsidR="00E658EB" w:rsidRPr="00B811C5" w:rsidRDefault="00E658EB" w:rsidP="00E658EB">
            <w:pPr>
              <w:rPr>
                <w:sz w:val="20"/>
                <w:szCs w:val="20"/>
              </w:rPr>
            </w:pPr>
            <w:r>
              <w:rPr>
                <w:sz w:val="20"/>
                <w:szCs w:val="20"/>
              </w:rPr>
              <w:t>Learning Walks Termly and minimum 2 observations per year on all staff</w:t>
            </w:r>
          </w:p>
        </w:tc>
        <w:tc>
          <w:tcPr>
            <w:tcW w:w="1417" w:type="dxa"/>
          </w:tcPr>
          <w:p w:rsidR="00E658EB" w:rsidRPr="00ED13AF" w:rsidRDefault="00E658EB" w:rsidP="00E658EB">
            <w:pPr>
              <w:jc w:val="center"/>
              <w:rPr>
                <w:sz w:val="20"/>
                <w:szCs w:val="20"/>
              </w:rPr>
            </w:pPr>
            <w:r>
              <w:rPr>
                <w:sz w:val="20"/>
                <w:szCs w:val="20"/>
              </w:rPr>
              <w:t>To allow for maximum teaching observations to move teaching from Good to Outstanding</w:t>
            </w:r>
          </w:p>
        </w:tc>
        <w:tc>
          <w:tcPr>
            <w:tcW w:w="1559" w:type="dxa"/>
          </w:tcPr>
          <w:p w:rsidR="00E658EB" w:rsidRPr="00ED13AF" w:rsidRDefault="00E658EB" w:rsidP="00E658EB">
            <w:pPr>
              <w:jc w:val="center"/>
              <w:rPr>
                <w:sz w:val="20"/>
                <w:szCs w:val="20"/>
              </w:rPr>
            </w:pPr>
          </w:p>
        </w:tc>
        <w:tc>
          <w:tcPr>
            <w:tcW w:w="1134" w:type="dxa"/>
            <w:shd w:val="clear" w:color="auto" w:fill="FFFFFF" w:themeFill="background1"/>
          </w:tcPr>
          <w:p w:rsidR="00E658EB" w:rsidRDefault="00BA170D" w:rsidP="00E658EB">
            <w:pPr>
              <w:jc w:val="center"/>
              <w:rPr>
                <w:sz w:val="20"/>
                <w:szCs w:val="20"/>
              </w:rPr>
            </w:pPr>
            <w:r>
              <w:rPr>
                <w:sz w:val="20"/>
                <w:szCs w:val="20"/>
              </w:rPr>
              <w:t>SIA</w:t>
            </w:r>
          </w:p>
          <w:p w:rsidR="00BA170D" w:rsidRDefault="00BA170D" w:rsidP="00E658EB">
            <w:pPr>
              <w:jc w:val="center"/>
              <w:rPr>
                <w:sz w:val="20"/>
                <w:szCs w:val="20"/>
              </w:rPr>
            </w:pPr>
          </w:p>
          <w:p w:rsidR="00BA170D" w:rsidRPr="00ED13AF" w:rsidRDefault="00BA170D" w:rsidP="00E658EB">
            <w:pPr>
              <w:jc w:val="center"/>
              <w:rPr>
                <w:sz w:val="20"/>
                <w:szCs w:val="20"/>
              </w:rPr>
            </w:pPr>
            <w:r>
              <w:rPr>
                <w:sz w:val="20"/>
                <w:szCs w:val="20"/>
              </w:rPr>
              <w:t>SEN CONSULTANT – ED PYSCHOLOGIST</w:t>
            </w:r>
          </w:p>
        </w:tc>
        <w:tc>
          <w:tcPr>
            <w:tcW w:w="993" w:type="dxa"/>
            <w:shd w:val="clear" w:color="auto" w:fill="FFC000"/>
          </w:tcPr>
          <w:p w:rsidR="00E658EB" w:rsidRPr="00ED13AF" w:rsidRDefault="00E658EB" w:rsidP="00E658EB">
            <w:pPr>
              <w:jc w:val="center"/>
              <w:rPr>
                <w:sz w:val="20"/>
                <w:szCs w:val="20"/>
              </w:rPr>
            </w:pPr>
          </w:p>
        </w:tc>
        <w:tc>
          <w:tcPr>
            <w:tcW w:w="2551" w:type="dxa"/>
          </w:tcPr>
          <w:p w:rsidR="00E658EB" w:rsidRDefault="00BA170D" w:rsidP="00E658EB">
            <w:pPr>
              <w:jc w:val="center"/>
              <w:rPr>
                <w:sz w:val="20"/>
                <w:szCs w:val="20"/>
              </w:rPr>
            </w:pPr>
            <w:r>
              <w:rPr>
                <w:sz w:val="20"/>
                <w:szCs w:val="20"/>
              </w:rPr>
              <w:t xml:space="preserve">Dr Anwar Hussain undertaking lesson visits for support, observation and advisory for each class teacher &amp; TA. </w:t>
            </w:r>
          </w:p>
          <w:p w:rsidR="00BA170D" w:rsidRDefault="00BA170D" w:rsidP="00E658EB">
            <w:pPr>
              <w:jc w:val="center"/>
              <w:rPr>
                <w:sz w:val="20"/>
                <w:szCs w:val="20"/>
              </w:rPr>
            </w:pPr>
          </w:p>
          <w:p w:rsidR="00BA170D" w:rsidRPr="00ED13AF" w:rsidRDefault="00BA170D" w:rsidP="00E658EB">
            <w:pPr>
              <w:jc w:val="center"/>
              <w:rPr>
                <w:sz w:val="20"/>
                <w:szCs w:val="20"/>
              </w:rPr>
            </w:pPr>
            <w:r>
              <w:rPr>
                <w:sz w:val="20"/>
                <w:szCs w:val="20"/>
              </w:rPr>
              <w:t>SIA – Lesson Visits Spring Term</w:t>
            </w:r>
          </w:p>
        </w:tc>
        <w:tc>
          <w:tcPr>
            <w:tcW w:w="1134" w:type="dxa"/>
          </w:tcPr>
          <w:p w:rsidR="00E658EB" w:rsidRPr="00ED13AF" w:rsidRDefault="00BA170D" w:rsidP="00E658EB">
            <w:pPr>
              <w:jc w:val="center"/>
              <w:rPr>
                <w:sz w:val="20"/>
                <w:szCs w:val="20"/>
              </w:rPr>
            </w:pPr>
            <w:r>
              <w:rPr>
                <w:sz w:val="20"/>
                <w:szCs w:val="20"/>
              </w:rPr>
              <w:t>Booked 9/9/20</w:t>
            </w:r>
          </w:p>
        </w:tc>
        <w:tc>
          <w:tcPr>
            <w:tcW w:w="2977" w:type="dxa"/>
            <w:shd w:val="clear" w:color="auto" w:fill="FFC000"/>
          </w:tcPr>
          <w:p w:rsidR="00E658EB" w:rsidRPr="00ED13AF" w:rsidRDefault="00E658EB" w:rsidP="00E658EB">
            <w:pPr>
              <w:jc w:val="center"/>
              <w:rPr>
                <w:sz w:val="20"/>
                <w:szCs w:val="20"/>
              </w:rPr>
            </w:pPr>
          </w:p>
        </w:tc>
      </w:tr>
      <w:tr w:rsidR="00E658EB" w:rsidRPr="00ED13AF" w:rsidTr="00BA170D">
        <w:tc>
          <w:tcPr>
            <w:tcW w:w="1701" w:type="dxa"/>
          </w:tcPr>
          <w:p w:rsidR="00E658EB" w:rsidRPr="00E658EB" w:rsidRDefault="00E658EB" w:rsidP="00B04463">
            <w:pPr>
              <w:rPr>
                <w:b/>
                <w:sz w:val="20"/>
                <w:szCs w:val="20"/>
              </w:rPr>
            </w:pPr>
            <w:r w:rsidRPr="00E658EB">
              <w:rPr>
                <w:b/>
                <w:sz w:val="20"/>
                <w:szCs w:val="20"/>
              </w:rPr>
              <w:t>Leadership &amp; Management</w:t>
            </w:r>
          </w:p>
        </w:tc>
        <w:tc>
          <w:tcPr>
            <w:tcW w:w="1560" w:type="dxa"/>
          </w:tcPr>
          <w:p w:rsidR="00E658EB" w:rsidRPr="00ED13AF" w:rsidRDefault="00E658EB" w:rsidP="00B04463">
            <w:pPr>
              <w:pStyle w:val="ListParagraph"/>
              <w:rPr>
                <w:sz w:val="20"/>
                <w:szCs w:val="20"/>
              </w:rPr>
            </w:pPr>
          </w:p>
        </w:tc>
        <w:tc>
          <w:tcPr>
            <w:tcW w:w="1417" w:type="dxa"/>
          </w:tcPr>
          <w:p w:rsidR="00E658EB" w:rsidRPr="00ED13AF" w:rsidRDefault="00E658EB" w:rsidP="00B04463">
            <w:pPr>
              <w:jc w:val="center"/>
              <w:rPr>
                <w:sz w:val="20"/>
                <w:szCs w:val="20"/>
              </w:rPr>
            </w:pPr>
          </w:p>
        </w:tc>
        <w:tc>
          <w:tcPr>
            <w:tcW w:w="1559" w:type="dxa"/>
          </w:tcPr>
          <w:p w:rsidR="00E658EB" w:rsidRPr="00ED13AF" w:rsidRDefault="00E658EB" w:rsidP="00B04463">
            <w:pPr>
              <w:jc w:val="center"/>
              <w:rPr>
                <w:sz w:val="20"/>
                <w:szCs w:val="20"/>
              </w:rPr>
            </w:pPr>
          </w:p>
        </w:tc>
        <w:tc>
          <w:tcPr>
            <w:tcW w:w="1134" w:type="dxa"/>
            <w:shd w:val="clear" w:color="auto" w:fill="FFFFFF" w:themeFill="background1"/>
          </w:tcPr>
          <w:p w:rsidR="00E658EB" w:rsidRPr="00ED13AF" w:rsidRDefault="00E658EB" w:rsidP="00B04463">
            <w:pPr>
              <w:jc w:val="center"/>
              <w:rPr>
                <w:sz w:val="20"/>
                <w:szCs w:val="20"/>
              </w:rPr>
            </w:pPr>
          </w:p>
        </w:tc>
        <w:tc>
          <w:tcPr>
            <w:tcW w:w="993" w:type="dxa"/>
            <w:shd w:val="clear" w:color="auto" w:fill="FFFFFF" w:themeFill="background1"/>
          </w:tcPr>
          <w:p w:rsidR="00E658EB" w:rsidRPr="00ED13AF" w:rsidRDefault="00E658EB" w:rsidP="00B04463">
            <w:pPr>
              <w:jc w:val="center"/>
              <w:rPr>
                <w:sz w:val="20"/>
                <w:szCs w:val="20"/>
              </w:rPr>
            </w:pPr>
          </w:p>
        </w:tc>
        <w:tc>
          <w:tcPr>
            <w:tcW w:w="2551" w:type="dxa"/>
          </w:tcPr>
          <w:p w:rsidR="00E658EB" w:rsidRPr="00ED13AF" w:rsidRDefault="00E658EB" w:rsidP="00B04463">
            <w:pPr>
              <w:jc w:val="center"/>
              <w:rPr>
                <w:sz w:val="20"/>
                <w:szCs w:val="20"/>
              </w:rPr>
            </w:pPr>
          </w:p>
        </w:tc>
        <w:tc>
          <w:tcPr>
            <w:tcW w:w="1134" w:type="dxa"/>
          </w:tcPr>
          <w:p w:rsidR="00E658EB" w:rsidRPr="00ED13AF" w:rsidRDefault="00E658EB" w:rsidP="00B04463">
            <w:pPr>
              <w:jc w:val="center"/>
              <w:rPr>
                <w:sz w:val="20"/>
                <w:szCs w:val="20"/>
              </w:rPr>
            </w:pPr>
          </w:p>
        </w:tc>
        <w:tc>
          <w:tcPr>
            <w:tcW w:w="2977" w:type="dxa"/>
            <w:shd w:val="clear" w:color="auto" w:fill="FFFFFF" w:themeFill="background1"/>
          </w:tcPr>
          <w:p w:rsidR="00E658EB" w:rsidRPr="00ED13AF" w:rsidRDefault="00E658EB" w:rsidP="00B04463">
            <w:pPr>
              <w:jc w:val="center"/>
              <w:rPr>
                <w:sz w:val="20"/>
                <w:szCs w:val="20"/>
              </w:rPr>
            </w:pPr>
          </w:p>
        </w:tc>
      </w:tr>
      <w:tr w:rsidR="00E658EB" w:rsidRPr="00ED13AF" w:rsidTr="00BA170D">
        <w:tc>
          <w:tcPr>
            <w:tcW w:w="1701" w:type="dxa"/>
          </w:tcPr>
          <w:p w:rsidR="00E658EB" w:rsidRPr="00E658EB" w:rsidRDefault="00E658EB" w:rsidP="00B04463">
            <w:pPr>
              <w:rPr>
                <w:b/>
                <w:sz w:val="20"/>
                <w:szCs w:val="20"/>
              </w:rPr>
            </w:pPr>
            <w:r w:rsidRPr="00E658EB">
              <w:rPr>
                <w:b/>
                <w:sz w:val="20"/>
                <w:szCs w:val="20"/>
              </w:rPr>
              <w:t>Leadership &amp; Management</w:t>
            </w:r>
          </w:p>
        </w:tc>
        <w:tc>
          <w:tcPr>
            <w:tcW w:w="1560" w:type="dxa"/>
          </w:tcPr>
          <w:p w:rsidR="00E658EB" w:rsidRPr="000A0942" w:rsidRDefault="00E658EB" w:rsidP="00B04463">
            <w:pPr>
              <w:rPr>
                <w:sz w:val="20"/>
                <w:szCs w:val="20"/>
              </w:rPr>
            </w:pPr>
            <w:r w:rsidRPr="000A0942">
              <w:rPr>
                <w:sz w:val="20"/>
                <w:szCs w:val="20"/>
              </w:rPr>
              <w:t>School Calendar</w:t>
            </w:r>
          </w:p>
        </w:tc>
        <w:tc>
          <w:tcPr>
            <w:tcW w:w="1417" w:type="dxa"/>
          </w:tcPr>
          <w:p w:rsidR="00E658EB" w:rsidRPr="00ED13AF" w:rsidRDefault="00E658EB" w:rsidP="00B04463">
            <w:pPr>
              <w:jc w:val="center"/>
              <w:rPr>
                <w:sz w:val="20"/>
                <w:szCs w:val="20"/>
              </w:rPr>
            </w:pPr>
            <w:r w:rsidRPr="00ED13AF">
              <w:rPr>
                <w:sz w:val="20"/>
                <w:szCs w:val="20"/>
              </w:rPr>
              <w:t xml:space="preserve">School Calendar marked at the start of the academic year </w:t>
            </w:r>
            <w:r w:rsidRPr="00ED13AF">
              <w:rPr>
                <w:sz w:val="20"/>
                <w:szCs w:val="20"/>
              </w:rPr>
              <w:lastRenderedPageBreak/>
              <w:t>to note all College Open Days and Careers Events (shared with Care Management for outside of School Hours)</w:t>
            </w:r>
          </w:p>
        </w:tc>
        <w:tc>
          <w:tcPr>
            <w:tcW w:w="1559" w:type="dxa"/>
          </w:tcPr>
          <w:p w:rsidR="00E658EB" w:rsidRPr="00ED13AF" w:rsidRDefault="00E658EB" w:rsidP="00B04463">
            <w:pPr>
              <w:jc w:val="center"/>
              <w:rPr>
                <w:sz w:val="20"/>
                <w:szCs w:val="20"/>
              </w:rPr>
            </w:pPr>
            <w:r w:rsidRPr="00ED13AF">
              <w:rPr>
                <w:sz w:val="20"/>
                <w:szCs w:val="20"/>
              </w:rPr>
              <w:lastRenderedPageBreak/>
              <w:t xml:space="preserve">To allow for maximum inclusion at Open Days, Careers Fairs </w:t>
            </w:r>
            <w:r w:rsidRPr="00ED13AF">
              <w:rPr>
                <w:sz w:val="20"/>
                <w:szCs w:val="20"/>
              </w:rPr>
              <w:lastRenderedPageBreak/>
              <w:t>and Vocational events to enhance progression and outcomes</w:t>
            </w:r>
          </w:p>
        </w:tc>
        <w:tc>
          <w:tcPr>
            <w:tcW w:w="1134" w:type="dxa"/>
            <w:shd w:val="clear" w:color="auto" w:fill="FFFFFF" w:themeFill="background1"/>
          </w:tcPr>
          <w:p w:rsidR="00E658EB" w:rsidRPr="00ED13AF" w:rsidRDefault="00BA170D" w:rsidP="00B04463">
            <w:pPr>
              <w:jc w:val="center"/>
              <w:rPr>
                <w:sz w:val="20"/>
                <w:szCs w:val="20"/>
              </w:rPr>
            </w:pPr>
            <w:r>
              <w:rPr>
                <w:sz w:val="20"/>
                <w:szCs w:val="20"/>
              </w:rPr>
              <w:lastRenderedPageBreak/>
              <w:t>BW</w:t>
            </w:r>
          </w:p>
          <w:p w:rsidR="00E658EB" w:rsidRPr="00ED13AF" w:rsidRDefault="00E658EB" w:rsidP="00B04463">
            <w:pPr>
              <w:rPr>
                <w:sz w:val="20"/>
                <w:szCs w:val="20"/>
              </w:rPr>
            </w:pPr>
          </w:p>
        </w:tc>
        <w:tc>
          <w:tcPr>
            <w:tcW w:w="993" w:type="dxa"/>
            <w:shd w:val="clear" w:color="auto" w:fill="FF0000"/>
          </w:tcPr>
          <w:p w:rsidR="00E658EB" w:rsidRPr="00ED13AF" w:rsidRDefault="00E658EB" w:rsidP="00B04463">
            <w:pPr>
              <w:jc w:val="center"/>
              <w:rPr>
                <w:sz w:val="20"/>
                <w:szCs w:val="20"/>
              </w:rPr>
            </w:pPr>
          </w:p>
        </w:tc>
        <w:tc>
          <w:tcPr>
            <w:tcW w:w="2551" w:type="dxa"/>
          </w:tcPr>
          <w:p w:rsidR="00E658EB" w:rsidRPr="00ED13AF" w:rsidRDefault="00BA170D" w:rsidP="00B04463">
            <w:pPr>
              <w:jc w:val="center"/>
              <w:rPr>
                <w:sz w:val="20"/>
                <w:szCs w:val="20"/>
              </w:rPr>
            </w:pPr>
            <w:r>
              <w:rPr>
                <w:sz w:val="20"/>
                <w:szCs w:val="20"/>
              </w:rPr>
              <w:t xml:space="preserve">BW to identify key dates for school calendar and circulate to staff. ER to copy Key for School Leaders </w:t>
            </w:r>
            <w:r>
              <w:rPr>
                <w:sz w:val="20"/>
                <w:szCs w:val="20"/>
              </w:rPr>
              <w:lastRenderedPageBreak/>
              <w:t>Calendar and transfer to wall chart.</w:t>
            </w:r>
          </w:p>
        </w:tc>
        <w:tc>
          <w:tcPr>
            <w:tcW w:w="1134" w:type="dxa"/>
          </w:tcPr>
          <w:p w:rsidR="00E658EB" w:rsidRDefault="00E658EB" w:rsidP="00B04463">
            <w:pPr>
              <w:jc w:val="center"/>
              <w:rPr>
                <w:sz w:val="20"/>
                <w:szCs w:val="20"/>
              </w:rPr>
            </w:pPr>
          </w:p>
          <w:p w:rsidR="00E658EB" w:rsidRPr="00ED13AF" w:rsidRDefault="00E658EB" w:rsidP="00B04463">
            <w:pPr>
              <w:jc w:val="center"/>
              <w:rPr>
                <w:sz w:val="20"/>
                <w:szCs w:val="20"/>
              </w:rPr>
            </w:pPr>
          </w:p>
        </w:tc>
        <w:tc>
          <w:tcPr>
            <w:tcW w:w="2977" w:type="dxa"/>
            <w:shd w:val="clear" w:color="auto" w:fill="FF0000"/>
          </w:tcPr>
          <w:p w:rsidR="00E658EB" w:rsidRPr="00ED13AF" w:rsidRDefault="00E658EB" w:rsidP="00B04463">
            <w:pPr>
              <w:jc w:val="center"/>
              <w:rPr>
                <w:sz w:val="20"/>
                <w:szCs w:val="20"/>
              </w:rPr>
            </w:pPr>
          </w:p>
        </w:tc>
      </w:tr>
      <w:tr w:rsidR="00E658EB" w:rsidRPr="00ED13AF" w:rsidTr="00B04463">
        <w:tc>
          <w:tcPr>
            <w:tcW w:w="1701" w:type="dxa"/>
          </w:tcPr>
          <w:p w:rsidR="00E658EB" w:rsidRPr="00E658EB" w:rsidRDefault="00E658EB" w:rsidP="00B04463">
            <w:pPr>
              <w:rPr>
                <w:b/>
                <w:sz w:val="20"/>
                <w:szCs w:val="20"/>
              </w:rPr>
            </w:pPr>
            <w:r w:rsidRPr="00E658EB">
              <w:rPr>
                <w:b/>
                <w:sz w:val="20"/>
                <w:szCs w:val="20"/>
              </w:rPr>
              <w:t>Leadership and Management</w:t>
            </w:r>
          </w:p>
          <w:p w:rsidR="00E658EB" w:rsidRDefault="00E658EB" w:rsidP="00B04463">
            <w:pPr>
              <w:rPr>
                <w:sz w:val="20"/>
                <w:szCs w:val="20"/>
              </w:rPr>
            </w:pPr>
          </w:p>
          <w:p w:rsidR="00E658EB" w:rsidRDefault="00E658EB" w:rsidP="00B04463">
            <w:pPr>
              <w:rPr>
                <w:sz w:val="20"/>
                <w:szCs w:val="20"/>
              </w:rPr>
            </w:pPr>
          </w:p>
          <w:p w:rsidR="00E658EB" w:rsidRDefault="00E658EB" w:rsidP="00B04463">
            <w:pPr>
              <w:rPr>
                <w:sz w:val="20"/>
                <w:szCs w:val="20"/>
              </w:rPr>
            </w:pPr>
            <w:r>
              <w:rPr>
                <w:sz w:val="20"/>
                <w:szCs w:val="20"/>
              </w:rPr>
              <w:t>COV-ID 19 Crisis</w:t>
            </w:r>
          </w:p>
        </w:tc>
        <w:tc>
          <w:tcPr>
            <w:tcW w:w="1560" w:type="dxa"/>
          </w:tcPr>
          <w:p w:rsidR="00E658EB" w:rsidRDefault="00BA170D" w:rsidP="00B04463">
            <w:pPr>
              <w:rPr>
                <w:sz w:val="20"/>
                <w:szCs w:val="20"/>
              </w:rPr>
            </w:pPr>
            <w:r>
              <w:rPr>
                <w:sz w:val="20"/>
                <w:szCs w:val="20"/>
              </w:rPr>
              <w:t xml:space="preserve">COVID </w:t>
            </w:r>
            <w:r w:rsidR="00E658EB">
              <w:rPr>
                <w:sz w:val="20"/>
                <w:szCs w:val="20"/>
              </w:rPr>
              <w:t>Risk Assessment needed to establish Risk</w:t>
            </w:r>
            <w:r>
              <w:rPr>
                <w:sz w:val="20"/>
                <w:szCs w:val="20"/>
              </w:rPr>
              <w:t xml:space="preserve"> and shared through staff training</w:t>
            </w:r>
            <w:r w:rsidR="00E658EB">
              <w:rPr>
                <w:sz w:val="20"/>
                <w:szCs w:val="20"/>
              </w:rPr>
              <w:t>.</w:t>
            </w:r>
          </w:p>
        </w:tc>
        <w:tc>
          <w:tcPr>
            <w:tcW w:w="1417" w:type="dxa"/>
          </w:tcPr>
          <w:p w:rsidR="00E658EB" w:rsidRDefault="00E658EB" w:rsidP="00B04463">
            <w:pPr>
              <w:jc w:val="center"/>
              <w:rPr>
                <w:sz w:val="20"/>
                <w:szCs w:val="20"/>
              </w:rPr>
            </w:pPr>
            <w:r>
              <w:rPr>
                <w:sz w:val="20"/>
                <w:szCs w:val="20"/>
              </w:rPr>
              <w:t>Risk Matrix to be</w:t>
            </w:r>
            <w:r w:rsidR="00F8416E">
              <w:rPr>
                <w:sz w:val="20"/>
                <w:szCs w:val="20"/>
              </w:rPr>
              <w:t xml:space="preserve"> re-</w:t>
            </w:r>
            <w:r>
              <w:rPr>
                <w:sz w:val="20"/>
                <w:szCs w:val="20"/>
              </w:rPr>
              <w:t xml:space="preserve"> produced with Local Auth</w:t>
            </w:r>
            <w:r w:rsidR="00BA170D">
              <w:rPr>
                <w:sz w:val="20"/>
                <w:szCs w:val="20"/>
              </w:rPr>
              <w:t>ority and Government Guidelines.</w:t>
            </w:r>
          </w:p>
        </w:tc>
        <w:tc>
          <w:tcPr>
            <w:tcW w:w="1559" w:type="dxa"/>
          </w:tcPr>
          <w:p w:rsidR="00E658EB" w:rsidRDefault="00E658EB" w:rsidP="00B04463">
            <w:pPr>
              <w:jc w:val="center"/>
              <w:rPr>
                <w:sz w:val="20"/>
                <w:szCs w:val="20"/>
              </w:rPr>
            </w:pPr>
            <w:r>
              <w:rPr>
                <w:sz w:val="20"/>
                <w:szCs w:val="20"/>
              </w:rPr>
              <w:t xml:space="preserve">Head to produce </w:t>
            </w:r>
            <w:r w:rsidR="00BA170D">
              <w:rPr>
                <w:sz w:val="20"/>
                <w:szCs w:val="20"/>
              </w:rPr>
              <w:t xml:space="preserve">latest </w:t>
            </w:r>
            <w:r>
              <w:rPr>
                <w:sz w:val="20"/>
                <w:szCs w:val="20"/>
              </w:rPr>
              <w:t>Risk Matrix and update Contingency Plan</w:t>
            </w:r>
          </w:p>
        </w:tc>
        <w:tc>
          <w:tcPr>
            <w:tcW w:w="1134" w:type="dxa"/>
            <w:shd w:val="clear" w:color="auto" w:fill="FFFFFF" w:themeFill="background1"/>
          </w:tcPr>
          <w:p w:rsidR="00E658EB" w:rsidRDefault="00E658EB" w:rsidP="00B04463">
            <w:pPr>
              <w:jc w:val="center"/>
              <w:rPr>
                <w:sz w:val="20"/>
                <w:szCs w:val="20"/>
              </w:rPr>
            </w:pPr>
          </w:p>
        </w:tc>
        <w:tc>
          <w:tcPr>
            <w:tcW w:w="993" w:type="dxa"/>
            <w:shd w:val="clear" w:color="auto" w:fill="00B050"/>
          </w:tcPr>
          <w:p w:rsidR="00E658EB" w:rsidRPr="00ED13AF" w:rsidRDefault="00E658EB" w:rsidP="00B04463">
            <w:pPr>
              <w:jc w:val="center"/>
              <w:rPr>
                <w:sz w:val="20"/>
                <w:szCs w:val="20"/>
              </w:rPr>
            </w:pPr>
          </w:p>
        </w:tc>
        <w:tc>
          <w:tcPr>
            <w:tcW w:w="2551" w:type="dxa"/>
          </w:tcPr>
          <w:p w:rsidR="00E658EB" w:rsidRDefault="00E658EB" w:rsidP="00B04463">
            <w:pPr>
              <w:jc w:val="center"/>
              <w:rPr>
                <w:sz w:val="20"/>
                <w:szCs w:val="20"/>
              </w:rPr>
            </w:pPr>
          </w:p>
          <w:p w:rsidR="00E658EB" w:rsidRPr="00ED13AF" w:rsidRDefault="00E658EB" w:rsidP="00B04463">
            <w:pPr>
              <w:jc w:val="center"/>
              <w:rPr>
                <w:sz w:val="20"/>
                <w:szCs w:val="20"/>
              </w:rPr>
            </w:pPr>
            <w:r>
              <w:rPr>
                <w:sz w:val="20"/>
                <w:szCs w:val="20"/>
              </w:rPr>
              <w:t>Contingency plan updated with all COV-ID 19 Guidance.</w:t>
            </w:r>
          </w:p>
        </w:tc>
        <w:tc>
          <w:tcPr>
            <w:tcW w:w="1134" w:type="dxa"/>
          </w:tcPr>
          <w:p w:rsidR="00E658EB" w:rsidRDefault="00E658EB" w:rsidP="00B04463">
            <w:pPr>
              <w:jc w:val="center"/>
              <w:rPr>
                <w:sz w:val="20"/>
                <w:szCs w:val="20"/>
              </w:rPr>
            </w:pPr>
          </w:p>
        </w:tc>
        <w:tc>
          <w:tcPr>
            <w:tcW w:w="2977" w:type="dxa"/>
            <w:shd w:val="clear" w:color="auto" w:fill="00B050"/>
          </w:tcPr>
          <w:p w:rsidR="00E658EB" w:rsidRDefault="00BA170D" w:rsidP="00B04463">
            <w:pPr>
              <w:jc w:val="center"/>
              <w:rPr>
                <w:sz w:val="20"/>
                <w:szCs w:val="20"/>
              </w:rPr>
            </w:pPr>
            <w:r>
              <w:rPr>
                <w:sz w:val="20"/>
                <w:szCs w:val="20"/>
              </w:rPr>
              <w:t>All risk matrix up to date to be read in conjunction with Premise Safeguarding Risk Assessment and Business Continuity Plan.</w:t>
            </w:r>
          </w:p>
          <w:p w:rsidR="00BA170D" w:rsidRDefault="00BA170D" w:rsidP="00B04463">
            <w:pPr>
              <w:jc w:val="center"/>
              <w:rPr>
                <w:sz w:val="20"/>
                <w:szCs w:val="20"/>
              </w:rPr>
            </w:pPr>
          </w:p>
          <w:p w:rsidR="00BA170D" w:rsidRDefault="00BA170D" w:rsidP="00B04463">
            <w:pPr>
              <w:jc w:val="center"/>
              <w:rPr>
                <w:sz w:val="20"/>
                <w:szCs w:val="20"/>
              </w:rPr>
            </w:pPr>
            <w:r>
              <w:rPr>
                <w:sz w:val="20"/>
                <w:szCs w:val="20"/>
              </w:rPr>
              <w:t>All staff aware and understood 1/9/2020</w:t>
            </w:r>
            <w:r w:rsidR="0004535B">
              <w:rPr>
                <w:sz w:val="20"/>
                <w:szCs w:val="20"/>
              </w:rPr>
              <w:t xml:space="preserve">. </w:t>
            </w:r>
          </w:p>
          <w:p w:rsidR="0004535B" w:rsidRPr="00ED13AF" w:rsidRDefault="0004535B" w:rsidP="00B04463">
            <w:pPr>
              <w:jc w:val="center"/>
              <w:rPr>
                <w:sz w:val="20"/>
                <w:szCs w:val="20"/>
              </w:rPr>
            </w:pPr>
            <w:r>
              <w:rPr>
                <w:sz w:val="20"/>
                <w:szCs w:val="20"/>
              </w:rPr>
              <w:t>This keeps children and staff safe at all times whilst in School.</w:t>
            </w:r>
          </w:p>
        </w:tc>
      </w:tr>
      <w:tr w:rsidR="00E658EB" w:rsidRPr="00ED13AF" w:rsidTr="00C732F4">
        <w:tc>
          <w:tcPr>
            <w:tcW w:w="1701" w:type="dxa"/>
          </w:tcPr>
          <w:p w:rsidR="00E658EB" w:rsidRPr="00BA170D" w:rsidRDefault="00E658EB" w:rsidP="00B04463">
            <w:pPr>
              <w:rPr>
                <w:b/>
                <w:sz w:val="20"/>
                <w:szCs w:val="20"/>
              </w:rPr>
            </w:pPr>
            <w:r w:rsidRPr="00E658EB">
              <w:rPr>
                <w:b/>
                <w:sz w:val="20"/>
                <w:szCs w:val="20"/>
              </w:rPr>
              <w:t>Leadership and Management</w:t>
            </w:r>
          </w:p>
          <w:p w:rsidR="00E658EB" w:rsidRDefault="00E658EB" w:rsidP="00B04463">
            <w:pPr>
              <w:rPr>
                <w:sz w:val="20"/>
                <w:szCs w:val="20"/>
              </w:rPr>
            </w:pPr>
          </w:p>
          <w:p w:rsidR="00E658EB" w:rsidRDefault="00E658EB" w:rsidP="00B04463">
            <w:pPr>
              <w:rPr>
                <w:sz w:val="20"/>
                <w:szCs w:val="20"/>
              </w:rPr>
            </w:pPr>
          </w:p>
        </w:tc>
        <w:tc>
          <w:tcPr>
            <w:tcW w:w="1560" w:type="dxa"/>
          </w:tcPr>
          <w:p w:rsidR="00E658EB" w:rsidRDefault="00C732F4" w:rsidP="009F47C8">
            <w:pPr>
              <w:rPr>
                <w:sz w:val="20"/>
                <w:szCs w:val="20"/>
              </w:rPr>
            </w:pPr>
            <w:r>
              <w:rPr>
                <w:sz w:val="20"/>
                <w:szCs w:val="20"/>
              </w:rPr>
              <w:t>To acquire further premises to be able to reach further young people</w:t>
            </w:r>
          </w:p>
        </w:tc>
        <w:tc>
          <w:tcPr>
            <w:tcW w:w="1417" w:type="dxa"/>
          </w:tcPr>
          <w:p w:rsidR="00E658EB" w:rsidRDefault="00C732F4" w:rsidP="00B04463">
            <w:pPr>
              <w:jc w:val="center"/>
              <w:rPr>
                <w:sz w:val="20"/>
                <w:szCs w:val="20"/>
              </w:rPr>
            </w:pPr>
            <w:r>
              <w:rPr>
                <w:sz w:val="20"/>
                <w:szCs w:val="20"/>
              </w:rPr>
              <w:t>Due to COVID, our current outreach for Day pupils cannot take place in the home. Also, at one point last year, we reach maximum on roll.</w:t>
            </w:r>
          </w:p>
        </w:tc>
        <w:tc>
          <w:tcPr>
            <w:tcW w:w="1559" w:type="dxa"/>
          </w:tcPr>
          <w:p w:rsidR="00E658EB" w:rsidRDefault="00C732F4" w:rsidP="00B04463">
            <w:pPr>
              <w:jc w:val="center"/>
              <w:rPr>
                <w:sz w:val="20"/>
                <w:szCs w:val="20"/>
              </w:rPr>
            </w:pPr>
            <w:r>
              <w:rPr>
                <w:sz w:val="20"/>
                <w:szCs w:val="20"/>
              </w:rPr>
              <w:t>Head to explore with Regional Manager long term plan for reaching further vulnerable young people</w:t>
            </w:r>
            <w:r w:rsidR="00E658EB">
              <w:rPr>
                <w:sz w:val="20"/>
                <w:szCs w:val="20"/>
              </w:rPr>
              <w:t>.</w:t>
            </w:r>
            <w:r>
              <w:rPr>
                <w:sz w:val="20"/>
                <w:szCs w:val="20"/>
              </w:rPr>
              <w:t xml:space="preserve"> To consider working with DFE &amp; Ofsted to lower age of offer.</w:t>
            </w:r>
          </w:p>
        </w:tc>
        <w:tc>
          <w:tcPr>
            <w:tcW w:w="1134" w:type="dxa"/>
            <w:shd w:val="clear" w:color="auto" w:fill="FFFFFF" w:themeFill="background1"/>
          </w:tcPr>
          <w:p w:rsidR="00E658EB" w:rsidRDefault="00C732F4" w:rsidP="00B04463">
            <w:pPr>
              <w:jc w:val="center"/>
              <w:rPr>
                <w:sz w:val="20"/>
                <w:szCs w:val="20"/>
              </w:rPr>
            </w:pPr>
            <w:r>
              <w:rPr>
                <w:sz w:val="20"/>
                <w:szCs w:val="20"/>
              </w:rPr>
              <w:t>PB</w:t>
            </w:r>
          </w:p>
          <w:p w:rsidR="00C732F4" w:rsidRDefault="00C732F4" w:rsidP="00B04463">
            <w:pPr>
              <w:jc w:val="center"/>
              <w:rPr>
                <w:sz w:val="20"/>
                <w:szCs w:val="20"/>
              </w:rPr>
            </w:pPr>
            <w:r>
              <w:rPr>
                <w:sz w:val="20"/>
                <w:szCs w:val="20"/>
              </w:rPr>
              <w:t>EG</w:t>
            </w:r>
          </w:p>
        </w:tc>
        <w:tc>
          <w:tcPr>
            <w:tcW w:w="993" w:type="dxa"/>
            <w:shd w:val="clear" w:color="auto" w:fill="FFC000"/>
          </w:tcPr>
          <w:p w:rsidR="00E658EB" w:rsidRPr="00ED13AF" w:rsidRDefault="00E658EB" w:rsidP="00B04463">
            <w:pPr>
              <w:jc w:val="center"/>
              <w:rPr>
                <w:sz w:val="20"/>
                <w:szCs w:val="20"/>
              </w:rPr>
            </w:pPr>
          </w:p>
        </w:tc>
        <w:tc>
          <w:tcPr>
            <w:tcW w:w="2551" w:type="dxa"/>
          </w:tcPr>
          <w:p w:rsidR="00E658EB" w:rsidRDefault="00E658EB" w:rsidP="009F47C8">
            <w:pPr>
              <w:jc w:val="center"/>
              <w:rPr>
                <w:sz w:val="20"/>
                <w:szCs w:val="20"/>
              </w:rPr>
            </w:pPr>
          </w:p>
        </w:tc>
        <w:tc>
          <w:tcPr>
            <w:tcW w:w="1134" w:type="dxa"/>
          </w:tcPr>
          <w:p w:rsidR="00E658EB" w:rsidRDefault="00E658EB" w:rsidP="00B04463">
            <w:pPr>
              <w:jc w:val="center"/>
              <w:rPr>
                <w:sz w:val="20"/>
                <w:szCs w:val="20"/>
              </w:rPr>
            </w:pPr>
          </w:p>
        </w:tc>
        <w:tc>
          <w:tcPr>
            <w:tcW w:w="2977" w:type="dxa"/>
            <w:shd w:val="clear" w:color="auto" w:fill="FFC000"/>
          </w:tcPr>
          <w:p w:rsidR="00E658EB" w:rsidRPr="00ED13AF" w:rsidRDefault="00E658EB" w:rsidP="00B04463">
            <w:pPr>
              <w:jc w:val="center"/>
              <w:rPr>
                <w:sz w:val="20"/>
                <w:szCs w:val="20"/>
              </w:rPr>
            </w:pPr>
          </w:p>
        </w:tc>
      </w:tr>
      <w:tr w:rsidR="00E658EB" w:rsidRPr="00ED13AF" w:rsidTr="00BA170D">
        <w:tc>
          <w:tcPr>
            <w:tcW w:w="1701" w:type="dxa"/>
          </w:tcPr>
          <w:p w:rsidR="00E658EB" w:rsidRPr="00E658EB" w:rsidRDefault="00E658EB" w:rsidP="00E658EB">
            <w:pPr>
              <w:rPr>
                <w:b/>
                <w:sz w:val="20"/>
                <w:szCs w:val="20"/>
              </w:rPr>
            </w:pPr>
            <w:r w:rsidRPr="00E658EB">
              <w:rPr>
                <w:b/>
                <w:sz w:val="20"/>
                <w:szCs w:val="20"/>
              </w:rPr>
              <w:t>Leadership &amp; Management</w:t>
            </w:r>
          </w:p>
          <w:p w:rsidR="00E658EB" w:rsidRDefault="00E658EB" w:rsidP="00E658EB">
            <w:pPr>
              <w:rPr>
                <w:sz w:val="20"/>
                <w:szCs w:val="20"/>
              </w:rPr>
            </w:pPr>
            <w:r w:rsidRPr="00E658EB">
              <w:rPr>
                <w:b/>
                <w:sz w:val="20"/>
                <w:szCs w:val="20"/>
              </w:rPr>
              <w:t>Auditing</w:t>
            </w:r>
          </w:p>
        </w:tc>
        <w:tc>
          <w:tcPr>
            <w:tcW w:w="1560" w:type="dxa"/>
          </w:tcPr>
          <w:p w:rsidR="00E658EB" w:rsidRDefault="00BA170D" w:rsidP="00E658EB">
            <w:pPr>
              <w:rPr>
                <w:sz w:val="20"/>
                <w:szCs w:val="20"/>
              </w:rPr>
            </w:pPr>
            <w:r>
              <w:rPr>
                <w:sz w:val="20"/>
                <w:szCs w:val="20"/>
              </w:rPr>
              <w:t>KSCIE Sept 2020</w:t>
            </w:r>
          </w:p>
          <w:p w:rsidR="00E658EB" w:rsidRDefault="00E658EB" w:rsidP="00E658EB">
            <w:pPr>
              <w:rPr>
                <w:sz w:val="20"/>
                <w:szCs w:val="20"/>
              </w:rPr>
            </w:pPr>
            <w:r>
              <w:rPr>
                <w:sz w:val="20"/>
                <w:szCs w:val="20"/>
              </w:rPr>
              <w:t>Teacher Personnel Files</w:t>
            </w:r>
          </w:p>
          <w:p w:rsidR="00E658EB" w:rsidRDefault="00E658EB" w:rsidP="00E658EB">
            <w:pPr>
              <w:rPr>
                <w:sz w:val="20"/>
                <w:szCs w:val="20"/>
              </w:rPr>
            </w:pPr>
            <w:r>
              <w:rPr>
                <w:sz w:val="20"/>
                <w:szCs w:val="20"/>
              </w:rPr>
              <w:t>Safeguarding – Staffordshire</w:t>
            </w:r>
          </w:p>
          <w:p w:rsidR="00E658EB" w:rsidRDefault="00E658EB" w:rsidP="00E658EB">
            <w:pPr>
              <w:rPr>
                <w:sz w:val="20"/>
                <w:szCs w:val="20"/>
              </w:rPr>
            </w:pPr>
            <w:r>
              <w:rPr>
                <w:sz w:val="20"/>
                <w:szCs w:val="20"/>
              </w:rPr>
              <w:t>Ofsted Framework</w:t>
            </w:r>
          </w:p>
          <w:p w:rsidR="00E658EB" w:rsidRDefault="00E658EB" w:rsidP="00E658EB">
            <w:pPr>
              <w:rPr>
                <w:sz w:val="20"/>
                <w:szCs w:val="20"/>
              </w:rPr>
            </w:pPr>
            <w:r>
              <w:rPr>
                <w:sz w:val="20"/>
                <w:szCs w:val="20"/>
              </w:rPr>
              <w:t>Curriculum</w:t>
            </w:r>
          </w:p>
          <w:p w:rsidR="00E658EB" w:rsidRDefault="00E658EB" w:rsidP="00E658EB">
            <w:pPr>
              <w:rPr>
                <w:sz w:val="20"/>
                <w:szCs w:val="20"/>
              </w:rPr>
            </w:pPr>
            <w:r>
              <w:rPr>
                <w:sz w:val="20"/>
                <w:szCs w:val="20"/>
              </w:rPr>
              <w:lastRenderedPageBreak/>
              <w:t>On Line Safety</w:t>
            </w:r>
          </w:p>
          <w:p w:rsidR="00E658EB" w:rsidRDefault="00E658EB" w:rsidP="00E658EB">
            <w:pPr>
              <w:rPr>
                <w:sz w:val="20"/>
                <w:szCs w:val="20"/>
              </w:rPr>
            </w:pPr>
            <w:r>
              <w:rPr>
                <w:sz w:val="20"/>
                <w:szCs w:val="20"/>
              </w:rPr>
              <w:t>Independent Schools Standards</w:t>
            </w:r>
          </w:p>
        </w:tc>
        <w:tc>
          <w:tcPr>
            <w:tcW w:w="1417" w:type="dxa"/>
          </w:tcPr>
          <w:p w:rsidR="00E658EB" w:rsidRDefault="00BA170D" w:rsidP="00E658EB">
            <w:pPr>
              <w:jc w:val="center"/>
              <w:rPr>
                <w:sz w:val="20"/>
                <w:szCs w:val="20"/>
              </w:rPr>
            </w:pPr>
            <w:r>
              <w:rPr>
                <w:sz w:val="20"/>
                <w:szCs w:val="20"/>
              </w:rPr>
              <w:lastRenderedPageBreak/>
              <w:t xml:space="preserve">Full Auditing of all key areas to ensure full compliance and gaps to be identified for </w:t>
            </w:r>
            <w:r>
              <w:rPr>
                <w:sz w:val="20"/>
                <w:szCs w:val="20"/>
              </w:rPr>
              <w:lastRenderedPageBreak/>
              <w:t>action planning</w:t>
            </w:r>
          </w:p>
        </w:tc>
        <w:tc>
          <w:tcPr>
            <w:tcW w:w="1559" w:type="dxa"/>
          </w:tcPr>
          <w:p w:rsidR="00E658EB" w:rsidRDefault="00E658EB" w:rsidP="00E658EB">
            <w:pPr>
              <w:jc w:val="center"/>
              <w:rPr>
                <w:sz w:val="20"/>
                <w:szCs w:val="20"/>
              </w:rPr>
            </w:pPr>
          </w:p>
        </w:tc>
        <w:tc>
          <w:tcPr>
            <w:tcW w:w="1134" w:type="dxa"/>
            <w:shd w:val="clear" w:color="auto" w:fill="FFFFFF" w:themeFill="background1"/>
          </w:tcPr>
          <w:p w:rsidR="00E658EB" w:rsidRDefault="00BA170D" w:rsidP="00E658EB">
            <w:pPr>
              <w:jc w:val="center"/>
              <w:rPr>
                <w:sz w:val="20"/>
                <w:szCs w:val="20"/>
              </w:rPr>
            </w:pPr>
            <w:r>
              <w:rPr>
                <w:sz w:val="20"/>
                <w:szCs w:val="20"/>
              </w:rPr>
              <w:t>EG</w:t>
            </w:r>
          </w:p>
          <w:p w:rsidR="00BA170D" w:rsidRDefault="00BA170D" w:rsidP="00E658EB">
            <w:pPr>
              <w:jc w:val="center"/>
              <w:rPr>
                <w:sz w:val="20"/>
                <w:szCs w:val="20"/>
              </w:rPr>
            </w:pPr>
            <w:r>
              <w:rPr>
                <w:sz w:val="20"/>
                <w:szCs w:val="20"/>
              </w:rPr>
              <w:t>ER</w:t>
            </w:r>
          </w:p>
          <w:p w:rsidR="00BA170D" w:rsidRDefault="00BA170D" w:rsidP="00E658EB">
            <w:pPr>
              <w:jc w:val="center"/>
              <w:rPr>
                <w:sz w:val="20"/>
                <w:szCs w:val="20"/>
              </w:rPr>
            </w:pPr>
            <w:r>
              <w:rPr>
                <w:sz w:val="20"/>
                <w:szCs w:val="20"/>
              </w:rPr>
              <w:t>AG</w:t>
            </w:r>
          </w:p>
        </w:tc>
        <w:tc>
          <w:tcPr>
            <w:tcW w:w="993" w:type="dxa"/>
            <w:shd w:val="clear" w:color="auto" w:fill="FF0000"/>
          </w:tcPr>
          <w:p w:rsidR="00E658EB" w:rsidRPr="00ED13AF" w:rsidRDefault="00E658EB" w:rsidP="00E658EB">
            <w:pPr>
              <w:jc w:val="center"/>
              <w:rPr>
                <w:sz w:val="20"/>
                <w:szCs w:val="20"/>
              </w:rPr>
            </w:pPr>
          </w:p>
        </w:tc>
        <w:tc>
          <w:tcPr>
            <w:tcW w:w="2551" w:type="dxa"/>
          </w:tcPr>
          <w:p w:rsidR="00E658EB" w:rsidRPr="0072791E" w:rsidRDefault="00E658EB" w:rsidP="00E658EB">
            <w:pPr>
              <w:ind w:firstLine="720"/>
              <w:rPr>
                <w:sz w:val="20"/>
                <w:szCs w:val="20"/>
              </w:rPr>
            </w:pPr>
          </w:p>
        </w:tc>
        <w:tc>
          <w:tcPr>
            <w:tcW w:w="1134" w:type="dxa"/>
          </w:tcPr>
          <w:p w:rsidR="00E658EB" w:rsidRDefault="00E658EB" w:rsidP="00E658EB">
            <w:pPr>
              <w:jc w:val="center"/>
              <w:rPr>
                <w:sz w:val="20"/>
                <w:szCs w:val="20"/>
              </w:rPr>
            </w:pPr>
          </w:p>
        </w:tc>
        <w:tc>
          <w:tcPr>
            <w:tcW w:w="2977" w:type="dxa"/>
            <w:shd w:val="clear" w:color="auto" w:fill="FF0000"/>
          </w:tcPr>
          <w:p w:rsidR="00E658EB" w:rsidRPr="00ED13AF" w:rsidRDefault="00E658EB" w:rsidP="00E658EB">
            <w:pPr>
              <w:jc w:val="center"/>
              <w:rPr>
                <w:sz w:val="20"/>
                <w:szCs w:val="20"/>
              </w:rPr>
            </w:pPr>
          </w:p>
        </w:tc>
      </w:tr>
      <w:tr w:rsidR="00E658EB" w:rsidRPr="00ED13AF" w:rsidTr="00BA170D">
        <w:tc>
          <w:tcPr>
            <w:tcW w:w="1701" w:type="dxa"/>
          </w:tcPr>
          <w:p w:rsidR="00E658EB" w:rsidRPr="00E658EB" w:rsidRDefault="00E658EB" w:rsidP="00E658EB">
            <w:pPr>
              <w:rPr>
                <w:b/>
                <w:sz w:val="20"/>
                <w:szCs w:val="20"/>
              </w:rPr>
            </w:pPr>
          </w:p>
          <w:p w:rsidR="00E658EB" w:rsidRDefault="00BA170D" w:rsidP="00E658EB">
            <w:pPr>
              <w:rPr>
                <w:sz w:val="20"/>
                <w:szCs w:val="20"/>
              </w:rPr>
            </w:pPr>
            <w:r>
              <w:rPr>
                <w:b/>
                <w:sz w:val="20"/>
                <w:szCs w:val="20"/>
              </w:rPr>
              <w:t>Display</w:t>
            </w:r>
            <w:r w:rsidR="00E658EB" w:rsidRPr="00E658EB">
              <w:rPr>
                <w:b/>
                <w:sz w:val="20"/>
                <w:szCs w:val="20"/>
              </w:rPr>
              <w:t xml:space="preserve"> Board</w:t>
            </w:r>
          </w:p>
        </w:tc>
        <w:tc>
          <w:tcPr>
            <w:tcW w:w="1560" w:type="dxa"/>
          </w:tcPr>
          <w:p w:rsidR="00E658EB" w:rsidRDefault="00BA170D" w:rsidP="00E658EB">
            <w:pPr>
              <w:rPr>
                <w:sz w:val="20"/>
                <w:szCs w:val="20"/>
              </w:rPr>
            </w:pPr>
            <w:r>
              <w:rPr>
                <w:sz w:val="20"/>
                <w:szCs w:val="20"/>
              </w:rPr>
              <w:t>All display boards and information up todate for Sept 2020</w:t>
            </w:r>
          </w:p>
        </w:tc>
        <w:tc>
          <w:tcPr>
            <w:tcW w:w="1417" w:type="dxa"/>
          </w:tcPr>
          <w:p w:rsidR="00E658EB" w:rsidRDefault="00BA170D" w:rsidP="00E658EB">
            <w:pPr>
              <w:jc w:val="center"/>
              <w:rPr>
                <w:sz w:val="20"/>
                <w:szCs w:val="20"/>
              </w:rPr>
            </w:pPr>
            <w:r>
              <w:rPr>
                <w:sz w:val="20"/>
                <w:szCs w:val="20"/>
              </w:rPr>
              <w:t>To allow walls of celebration and information</w:t>
            </w:r>
          </w:p>
        </w:tc>
        <w:tc>
          <w:tcPr>
            <w:tcW w:w="1559" w:type="dxa"/>
          </w:tcPr>
          <w:p w:rsidR="00E658EB" w:rsidRDefault="00E658EB" w:rsidP="00E658EB">
            <w:pPr>
              <w:jc w:val="center"/>
              <w:rPr>
                <w:sz w:val="20"/>
                <w:szCs w:val="20"/>
              </w:rPr>
            </w:pPr>
          </w:p>
        </w:tc>
        <w:tc>
          <w:tcPr>
            <w:tcW w:w="1134" w:type="dxa"/>
            <w:shd w:val="clear" w:color="auto" w:fill="FFFFFF" w:themeFill="background1"/>
          </w:tcPr>
          <w:p w:rsidR="00E658EB" w:rsidRDefault="00BA170D" w:rsidP="00E658EB">
            <w:pPr>
              <w:jc w:val="center"/>
              <w:rPr>
                <w:sz w:val="20"/>
                <w:szCs w:val="20"/>
              </w:rPr>
            </w:pPr>
            <w:r>
              <w:rPr>
                <w:sz w:val="20"/>
                <w:szCs w:val="20"/>
              </w:rPr>
              <w:t>All staff</w:t>
            </w:r>
          </w:p>
        </w:tc>
        <w:tc>
          <w:tcPr>
            <w:tcW w:w="993" w:type="dxa"/>
            <w:shd w:val="clear" w:color="auto" w:fill="FF0000"/>
          </w:tcPr>
          <w:p w:rsidR="00E658EB" w:rsidRPr="00ED13AF" w:rsidRDefault="00E658EB" w:rsidP="00E658EB">
            <w:pPr>
              <w:jc w:val="center"/>
              <w:rPr>
                <w:sz w:val="20"/>
                <w:szCs w:val="20"/>
              </w:rPr>
            </w:pPr>
          </w:p>
        </w:tc>
        <w:tc>
          <w:tcPr>
            <w:tcW w:w="2551" w:type="dxa"/>
          </w:tcPr>
          <w:p w:rsidR="00E658EB" w:rsidRDefault="00BA170D" w:rsidP="00E658EB">
            <w:pPr>
              <w:jc w:val="center"/>
              <w:rPr>
                <w:sz w:val="20"/>
                <w:szCs w:val="20"/>
              </w:rPr>
            </w:pPr>
            <w:r>
              <w:rPr>
                <w:sz w:val="20"/>
                <w:szCs w:val="20"/>
              </w:rPr>
              <w:t>AG to disseminate walls/display boards to staff to complete by Sept 2020</w:t>
            </w:r>
          </w:p>
        </w:tc>
        <w:tc>
          <w:tcPr>
            <w:tcW w:w="1134" w:type="dxa"/>
          </w:tcPr>
          <w:p w:rsidR="00E658EB" w:rsidRDefault="00E658EB" w:rsidP="00E658EB">
            <w:pPr>
              <w:jc w:val="center"/>
              <w:rPr>
                <w:sz w:val="20"/>
                <w:szCs w:val="20"/>
              </w:rPr>
            </w:pPr>
          </w:p>
        </w:tc>
        <w:tc>
          <w:tcPr>
            <w:tcW w:w="2977" w:type="dxa"/>
            <w:shd w:val="clear" w:color="auto" w:fill="FF0000"/>
          </w:tcPr>
          <w:p w:rsidR="00E658EB" w:rsidRPr="00ED13AF" w:rsidRDefault="00E658EB" w:rsidP="00E658EB">
            <w:pPr>
              <w:jc w:val="center"/>
              <w:rPr>
                <w:sz w:val="20"/>
                <w:szCs w:val="20"/>
              </w:rPr>
            </w:pPr>
          </w:p>
        </w:tc>
      </w:tr>
      <w:tr w:rsidR="00E658EB" w:rsidRPr="00ED13AF" w:rsidTr="0056165E">
        <w:tc>
          <w:tcPr>
            <w:tcW w:w="1701" w:type="dxa"/>
          </w:tcPr>
          <w:p w:rsidR="00E658EB" w:rsidRPr="00E658EB" w:rsidRDefault="00E658EB" w:rsidP="00E658EB">
            <w:pPr>
              <w:rPr>
                <w:b/>
                <w:sz w:val="20"/>
                <w:szCs w:val="20"/>
              </w:rPr>
            </w:pPr>
            <w:r w:rsidRPr="00E658EB">
              <w:rPr>
                <w:b/>
                <w:sz w:val="20"/>
                <w:szCs w:val="20"/>
              </w:rPr>
              <w:t>Quality of Education</w:t>
            </w:r>
            <w:r>
              <w:rPr>
                <w:b/>
                <w:sz w:val="20"/>
                <w:szCs w:val="20"/>
              </w:rPr>
              <w:t>/</w:t>
            </w:r>
          </w:p>
          <w:p w:rsidR="00E658EB" w:rsidRPr="000A0942" w:rsidRDefault="00E658EB" w:rsidP="00E658EB">
            <w:pPr>
              <w:rPr>
                <w:sz w:val="20"/>
                <w:szCs w:val="20"/>
              </w:rPr>
            </w:pPr>
            <w:r w:rsidRPr="00E658EB">
              <w:rPr>
                <w:b/>
                <w:sz w:val="20"/>
                <w:szCs w:val="20"/>
              </w:rPr>
              <w:t>Personal Development</w:t>
            </w:r>
          </w:p>
        </w:tc>
        <w:tc>
          <w:tcPr>
            <w:tcW w:w="1560" w:type="dxa"/>
          </w:tcPr>
          <w:p w:rsidR="00E658EB" w:rsidRPr="00444F66" w:rsidRDefault="00E658EB" w:rsidP="00E658EB">
            <w:pPr>
              <w:rPr>
                <w:sz w:val="20"/>
                <w:szCs w:val="20"/>
              </w:rPr>
            </w:pPr>
            <w:r w:rsidRPr="00444F66">
              <w:rPr>
                <w:sz w:val="20"/>
                <w:szCs w:val="20"/>
              </w:rPr>
              <w:t xml:space="preserve">Graph System for </w:t>
            </w:r>
            <w:r w:rsidR="009F47C8" w:rsidRPr="00444F66">
              <w:rPr>
                <w:sz w:val="20"/>
                <w:szCs w:val="20"/>
              </w:rPr>
              <w:t>Life skills</w:t>
            </w:r>
            <w:r w:rsidRPr="00444F66">
              <w:rPr>
                <w:sz w:val="20"/>
                <w:szCs w:val="20"/>
              </w:rPr>
              <w:t xml:space="preserve"> Assessments for Distance Travelled, Rewards and Targets achieved</w:t>
            </w:r>
          </w:p>
        </w:tc>
        <w:tc>
          <w:tcPr>
            <w:tcW w:w="1417" w:type="dxa"/>
          </w:tcPr>
          <w:p w:rsidR="00E658EB" w:rsidRPr="00ED13AF" w:rsidRDefault="00E658EB" w:rsidP="00E658EB">
            <w:pPr>
              <w:jc w:val="center"/>
              <w:rPr>
                <w:sz w:val="20"/>
                <w:szCs w:val="20"/>
              </w:rPr>
            </w:pPr>
            <w:r w:rsidRPr="00ED13AF">
              <w:rPr>
                <w:sz w:val="20"/>
                <w:szCs w:val="20"/>
              </w:rPr>
              <w:t>To devise a graph system to capture the t</w:t>
            </w:r>
            <w:r>
              <w:rPr>
                <w:sz w:val="20"/>
                <w:szCs w:val="20"/>
              </w:rPr>
              <w:t xml:space="preserve">ermly assessments on </w:t>
            </w:r>
            <w:r w:rsidR="009F47C8">
              <w:rPr>
                <w:sz w:val="20"/>
                <w:szCs w:val="20"/>
              </w:rPr>
              <w:t>life skills</w:t>
            </w:r>
            <w:r>
              <w:rPr>
                <w:sz w:val="20"/>
                <w:szCs w:val="20"/>
              </w:rPr>
              <w:t>, rewards and Targets</w:t>
            </w:r>
          </w:p>
        </w:tc>
        <w:tc>
          <w:tcPr>
            <w:tcW w:w="1559" w:type="dxa"/>
          </w:tcPr>
          <w:p w:rsidR="00E658EB" w:rsidRPr="00ED13AF" w:rsidRDefault="00E658EB" w:rsidP="00E658EB">
            <w:pPr>
              <w:jc w:val="center"/>
              <w:rPr>
                <w:sz w:val="20"/>
                <w:szCs w:val="20"/>
              </w:rPr>
            </w:pPr>
            <w:r w:rsidRPr="00ED13AF">
              <w:rPr>
                <w:sz w:val="20"/>
                <w:szCs w:val="20"/>
              </w:rPr>
              <w:t>To work with staff team to devise a way to capture skills set increase in graph form</w:t>
            </w:r>
          </w:p>
        </w:tc>
        <w:tc>
          <w:tcPr>
            <w:tcW w:w="1134" w:type="dxa"/>
            <w:shd w:val="clear" w:color="auto" w:fill="FFFFFF" w:themeFill="background1"/>
          </w:tcPr>
          <w:p w:rsidR="00E658EB" w:rsidRPr="00ED13AF" w:rsidRDefault="00E658EB" w:rsidP="00E658EB">
            <w:pPr>
              <w:jc w:val="center"/>
              <w:rPr>
                <w:sz w:val="20"/>
                <w:szCs w:val="20"/>
              </w:rPr>
            </w:pPr>
            <w:r w:rsidRPr="00ED13AF">
              <w:rPr>
                <w:sz w:val="20"/>
                <w:szCs w:val="20"/>
              </w:rPr>
              <w:t>JH</w:t>
            </w:r>
            <w:r w:rsidR="0056165E">
              <w:rPr>
                <w:sz w:val="20"/>
                <w:szCs w:val="20"/>
              </w:rPr>
              <w:t>/KL/</w:t>
            </w:r>
          </w:p>
          <w:p w:rsidR="00E658EB" w:rsidRPr="00ED13AF" w:rsidRDefault="00E658EB" w:rsidP="00E658EB">
            <w:pPr>
              <w:jc w:val="center"/>
              <w:rPr>
                <w:sz w:val="20"/>
                <w:szCs w:val="20"/>
              </w:rPr>
            </w:pPr>
          </w:p>
        </w:tc>
        <w:tc>
          <w:tcPr>
            <w:tcW w:w="993" w:type="dxa"/>
            <w:shd w:val="clear" w:color="auto" w:fill="FFC000"/>
          </w:tcPr>
          <w:p w:rsidR="00E658EB" w:rsidRPr="00ED13AF" w:rsidRDefault="00E658EB" w:rsidP="00E658EB">
            <w:pPr>
              <w:jc w:val="center"/>
              <w:rPr>
                <w:sz w:val="20"/>
                <w:szCs w:val="20"/>
              </w:rPr>
            </w:pPr>
          </w:p>
        </w:tc>
        <w:tc>
          <w:tcPr>
            <w:tcW w:w="2551" w:type="dxa"/>
          </w:tcPr>
          <w:p w:rsidR="00E658EB" w:rsidRPr="00ED13AF" w:rsidRDefault="00E658EB" w:rsidP="00E658EB">
            <w:pPr>
              <w:jc w:val="center"/>
              <w:rPr>
                <w:sz w:val="20"/>
                <w:szCs w:val="20"/>
              </w:rPr>
            </w:pPr>
          </w:p>
        </w:tc>
        <w:tc>
          <w:tcPr>
            <w:tcW w:w="1134" w:type="dxa"/>
          </w:tcPr>
          <w:p w:rsidR="00E658EB" w:rsidRPr="00ED13AF" w:rsidRDefault="00E658EB" w:rsidP="00E658EB">
            <w:pPr>
              <w:jc w:val="center"/>
              <w:rPr>
                <w:sz w:val="20"/>
                <w:szCs w:val="20"/>
              </w:rPr>
            </w:pPr>
          </w:p>
        </w:tc>
        <w:tc>
          <w:tcPr>
            <w:tcW w:w="2977" w:type="dxa"/>
            <w:shd w:val="clear" w:color="auto" w:fill="FFC000"/>
          </w:tcPr>
          <w:p w:rsidR="00E658EB" w:rsidRDefault="00E658EB" w:rsidP="00E658EB">
            <w:pPr>
              <w:jc w:val="center"/>
              <w:rPr>
                <w:sz w:val="20"/>
                <w:szCs w:val="20"/>
              </w:rPr>
            </w:pPr>
          </w:p>
          <w:p w:rsidR="00E658EB" w:rsidRPr="00ED13AF" w:rsidRDefault="009F47C8" w:rsidP="00E658EB">
            <w:pPr>
              <w:jc w:val="center"/>
              <w:rPr>
                <w:sz w:val="20"/>
                <w:szCs w:val="20"/>
              </w:rPr>
            </w:pPr>
            <w:r w:rsidRPr="001660F7">
              <w:rPr>
                <w:sz w:val="20"/>
                <w:szCs w:val="20"/>
                <w:highlight w:val="yellow"/>
              </w:rPr>
              <w:t>Life skills</w:t>
            </w:r>
            <w:r w:rsidR="00E658EB" w:rsidRPr="001660F7">
              <w:rPr>
                <w:sz w:val="20"/>
                <w:szCs w:val="20"/>
                <w:highlight w:val="yellow"/>
              </w:rPr>
              <w:t xml:space="preserve"> tracker to be revisited in Preparing for Adulthood lessons</w:t>
            </w:r>
          </w:p>
        </w:tc>
      </w:tr>
      <w:tr w:rsidR="00E658EB" w:rsidRPr="00ED13AF" w:rsidTr="0056165E">
        <w:tc>
          <w:tcPr>
            <w:tcW w:w="1701" w:type="dxa"/>
          </w:tcPr>
          <w:p w:rsidR="00E658EB" w:rsidRPr="00E658EB" w:rsidRDefault="00E658EB" w:rsidP="00E658EB">
            <w:pPr>
              <w:rPr>
                <w:b/>
                <w:sz w:val="20"/>
                <w:szCs w:val="20"/>
              </w:rPr>
            </w:pPr>
            <w:r w:rsidRPr="00E658EB">
              <w:rPr>
                <w:b/>
                <w:sz w:val="20"/>
                <w:szCs w:val="20"/>
              </w:rPr>
              <w:t>Quality of Education</w:t>
            </w:r>
          </w:p>
        </w:tc>
        <w:tc>
          <w:tcPr>
            <w:tcW w:w="1560" w:type="dxa"/>
          </w:tcPr>
          <w:p w:rsidR="00E658EB" w:rsidRPr="000A0942" w:rsidRDefault="00E658EB" w:rsidP="00E658EB">
            <w:pPr>
              <w:rPr>
                <w:sz w:val="20"/>
                <w:szCs w:val="20"/>
              </w:rPr>
            </w:pPr>
            <w:r w:rsidRPr="000A0942">
              <w:rPr>
                <w:sz w:val="20"/>
                <w:szCs w:val="20"/>
              </w:rPr>
              <w:t>Schemes of Work/Lesson Plans by all staff</w:t>
            </w:r>
          </w:p>
        </w:tc>
        <w:tc>
          <w:tcPr>
            <w:tcW w:w="1417" w:type="dxa"/>
          </w:tcPr>
          <w:p w:rsidR="00E658EB" w:rsidRPr="00ED13AF" w:rsidRDefault="00E658EB" w:rsidP="00E658EB">
            <w:pPr>
              <w:jc w:val="center"/>
              <w:rPr>
                <w:sz w:val="20"/>
                <w:szCs w:val="20"/>
              </w:rPr>
            </w:pPr>
            <w:r w:rsidRPr="00ED13AF">
              <w:rPr>
                <w:sz w:val="20"/>
                <w:szCs w:val="20"/>
              </w:rPr>
              <w:t>Evidence of planning for each 6 weeks to be visible and transparent from all s</w:t>
            </w:r>
            <w:r w:rsidR="0056165E">
              <w:rPr>
                <w:sz w:val="20"/>
                <w:szCs w:val="20"/>
              </w:rPr>
              <w:t xml:space="preserve">taff  at the start of each </w:t>
            </w:r>
            <w:r w:rsidRPr="00ED13AF">
              <w:rPr>
                <w:sz w:val="20"/>
                <w:szCs w:val="20"/>
              </w:rPr>
              <w:t>term</w:t>
            </w:r>
            <w:r w:rsidR="0056165E">
              <w:rPr>
                <w:sz w:val="20"/>
                <w:szCs w:val="20"/>
              </w:rPr>
              <w:t>. TAs to have copies in their TA files</w:t>
            </w:r>
          </w:p>
        </w:tc>
        <w:tc>
          <w:tcPr>
            <w:tcW w:w="1559" w:type="dxa"/>
          </w:tcPr>
          <w:p w:rsidR="00E658EB" w:rsidRPr="00ED13AF" w:rsidRDefault="00E658EB" w:rsidP="00E658EB">
            <w:pPr>
              <w:jc w:val="center"/>
              <w:rPr>
                <w:sz w:val="20"/>
                <w:szCs w:val="20"/>
              </w:rPr>
            </w:pPr>
            <w:r w:rsidRPr="00ED13AF">
              <w:rPr>
                <w:sz w:val="20"/>
                <w:szCs w:val="20"/>
              </w:rPr>
              <w:t>All staff (holistic, complimentary) to show all planning. Learning Walks will take place every 6 weeks</w:t>
            </w:r>
            <w:r w:rsidR="0056165E">
              <w:rPr>
                <w:sz w:val="20"/>
                <w:szCs w:val="20"/>
              </w:rPr>
              <w:t xml:space="preserve">  to ensure compliance.</w:t>
            </w:r>
          </w:p>
        </w:tc>
        <w:tc>
          <w:tcPr>
            <w:tcW w:w="1134" w:type="dxa"/>
            <w:shd w:val="clear" w:color="auto" w:fill="FFFFFF" w:themeFill="background1"/>
          </w:tcPr>
          <w:p w:rsidR="00E658EB" w:rsidRDefault="00E658EB" w:rsidP="00E658EB">
            <w:pPr>
              <w:jc w:val="center"/>
              <w:rPr>
                <w:sz w:val="20"/>
                <w:szCs w:val="20"/>
              </w:rPr>
            </w:pPr>
            <w:r w:rsidRPr="00ED13AF">
              <w:rPr>
                <w:sz w:val="20"/>
                <w:szCs w:val="20"/>
              </w:rPr>
              <w:t xml:space="preserve">All </w:t>
            </w:r>
            <w:r w:rsidR="0056165E">
              <w:rPr>
                <w:sz w:val="20"/>
                <w:szCs w:val="20"/>
              </w:rPr>
              <w:t xml:space="preserve"> teaching </w:t>
            </w:r>
            <w:r w:rsidRPr="00ED13AF">
              <w:rPr>
                <w:sz w:val="20"/>
                <w:szCs w:val="20"/>
              </w:rPr>
              <w:t>staff</w:t>
            </w:r>
          </w:p>
          <w:p w:rsidR="0056165E" w:rsidRPr="00ED13AF" w:rsidRDefault="0056165E" w:rsidP="00E658EB">
            <w:pPr>
              <w:jc w:val="center"/>
              <w:rPr>
                <w:sz w:val="20"/>
                <w:szCs w:val="20"/>
              </w:rPr>
            </w:pPr>
          </w:p>
        </w:tc>
        <w:tc>
          <w:tcPr>
            <w:tcW w:w="993" w:type="dxa"/>
            <w:shd w:val="clear" w:color="auto" w:fill="FF0000"/>
          </w:tcPr>
          <w:p w:rsidR="00E658EB" w:rsidRPr="00ED13AF" w:rsidRDefault="00E658EB" w:rsidP="00E658EB">
            <w:pPr>
              <w:jc w:val="center"/>
              <w:rPr>
                <w:sz w:val="20"/>
                <w:szCs w:val="20"/>
              </w:rPr>
            </w:pPr>
          </w:p>
        </w:tc>
        <w:tc>
          <w:tcPr>
            <w:tcW w:w="2551" w:type="dxa"/>
          </w:tcPr>
          <w:p w:rsidR="00E658EB" w:rsidRDefault="0056165E" w:rsidP="00E658EB">
            <w:pPr>
              <w:jc w:val="center"/>
              <w:rPr>
                <w:sz w:val="20"/>
                <w:szCs w:val="20"/>
              </w:rPr>
            </w:pPr>
            <w:r>
              <w:rPr>
                <w:sz w:val="20"/>
                <w:szCs w:val="20"/>
              </w:rPr>
              <w:t>AG to complete checks at the start of every 6 weeks to confirm SOWs are evident and being used in all staff lessons. Records will be kept to show Teacher Standards compliance</w:t>
            </w:r>
          </w:p>
          <w:p w:rsidR="00E658EB" w:rsidRPr="00ED13AF" w:rsidRDefault="00E658EB" w:rsidP="00E658EB">
            <w:pPr>
              <w:jc w:val="center"/>
              <w:rPr>
                <w:sz w:val="20"/>
                <w:szCs w:val="20"/>
              </w:rPr>
            </w:pPr>
          </w:p>
        </w:tc>
        <w:tc>
          <w:tcPr>
            <w:tcW w:w="1134" w:type="dxa"/>
          </w:tcPr>
          <w:p w:rsidR="00E658EB" w:rsidRPr="00ED13AF" w:rsidRDefault="00E658EB" w:rsidP="00E658EB">
            <w:pPr>
              <w:jc w:val="center"/>
              <w:rPr>
                <w:sz w:val="20"/>
                <w:szCs w:val="20"/>
              </w:rPr>
            </w:pPr>
          </w:p>
        </w:tc>
        <w:tc>
          <w:tcPr>
            <w:tcW w:w="2977" w:type="dxa"/>
            <w:shd w:val="clear" w:color="auto" w:fill="FF0000"/>
          </w:tcPr>
          <w:p w:rsidR="00E658EB" w:rsidRPr="00ED13AF" w:rsidRDefault="00E658EB" w:rsidP="00E658EB">
            <w:pPr>
              <w:jc w:val="center"/>
              <w:rPr>
                <w:sz w:val="20"/>
                <w:szCs w:val="20"/>
              </w:rPr>
            </w:pPr>
          </w:p>
        </w:tc>
      </w:tr>
      <w:tr w:rsidR="00E658EB" w:rsidRPr="00ED13AF" w:rsidTr="0056165E">
        <w:tc>
          <w:tcPr>
            <w:tcW w:w="1701" w:type="dxa"/>
          </w:tcPr>
          <w:p w:rsidR="00E658EB" w:rsidRPr="00E658EB" w:rsidRDefault="00E658EB" w:rsidP="00E658EB">
            <w:pPr>
              <w:rPr>
                <w:b/>
                <w:sz w:val="20"/>
                <w:szCs w:val="20"/>
              </w:rPr>
            </w:pPr>
            <w:r w:rsidRPr="00E658EB">
              <w:rPr>
                <w:b/>
                <w:sz w:val="20"/>
                <w:szCs w:val="20"/>
              </w:rPr>
              <w:t>Quality of Education</w:t>
            </w:r>
            <w:r>
              <w:rPr>
                <w:b/>
                <w:sz w:val="20"/>
                <w:szCs w:val="20"/>
              </w:rPr>
              <w:t>/</w:t>
            </w:r>
          </w:p>
          <w:p w:rsidR="00E658EB" w:rsidRPr="00E658EB" w:rsidRDefault="00E658EB" w:rsidP="00E658EB">
            <w:pPr>
              <w:rPr>
                <w:b/>
                <w:sz w:val="20"/>
                <w:szCs w:val="20"/>
              </w:rPr>
            </w:pPr>
            <w:r w:rsidRPr="00E658EB">
              <w:rPr>
                <w:b/>
                <w:sz w:val="20"/>
                <w:szCs w:val="20"/>
              </w:rPr>
              <w:t>Personal Development</w:t>
            </w:r>
          </w:p>
        </w:tc>
        <w:tc>
          <w:tcPr>
            <w:tcW w:w="1560" w:type="dxa"/>
          </w:tcPr>
          <w:p w:rsidR="00E658EB" w:rsidRPr="000A0942" w:rsidRDefault="00E658EB" w:rsidP="00E658EB">
            <w:pPr>
              <w:rPr>
                <w:sz w:val="20"/>
                <w:szCs w:val="20"/>
              </w:rPr>
            </w:pPr>
            <w:r>
              <w:rPr>
                <w:sz w:val="20"/>
                <w:szCs w:val="20"/>
              </w:rPr>
              <w:t xml:space="preserve">Planned </w:t>
            </w:r>
            <w:r w:rsidRPr="000A0942">
              <w:rPr>
                <w:sz w:val="20"/>
                <w:szCs w:val="20"/>
              </w:rPr>
              <w:t xml:space="preserve">Curriculum Specific Days </w:t>
            </w:r>
          </w:p>
        </w:tc>
        <w:tc>
          <w:tcPr>
            <w:tcW w:w="1417" w:type="dxa"/>
          </w:tcPr>
          <w:p w:rsidR="00E658EB" w:rsidRPr="00ED13AF" w:rsidRDefault="00E658EB" w:rsidP="00E658EB">
            <w:pPr>
              <w:jc w:val="center"/>
              <w:rPr>
                <w:sz w:val="20"/>
                <w:szCs w:val="20"/>
              </w:rPr>
            </w:pPr>
            <w:r>
              <w:rPr>
                <w:sz w:val="20"/>
                <w:szCs w:val="20"/>
              </w:rPr>
              <w:t>L</w:t>
            </w:r>
            <w:r w:rsidRPr="00ED13AF">
              <w:rPr>
                <w:sz w:val="20"/>
                <w:szCs w:val="20"/>
              </w:rPr>
              <w:t xml:space="preserve">ook at marking year planner with specific dates to highlight importance. </w:t>
            </w:r>
          </w:p>
        </w:tc>
        <w:tc>
          <w:tcPr>
            <w:tcW w:w="1559" w:type="dxa"/>
          </w:tcPr>
          <w:p w:rsidR="00E658EB" w:rsidRPr="00ED13AF" w:rsidRDefault="00E658EB" w:rsidP="00E658EB">
            <w:pPr>
              <w:jc w:val="center"/>
              <w:rPr>
                <w:sz w:val="20"/>
                <w:szCs w:val="20"/>
              </w:rPr>
            </w:pPr>
            <w:r w:rsidRPr="00ED13AF">
              <w:rPr>
                <w:sz w:val="20"/>
                <w:szCs w:val="20"/>
              </w:rPr>
              <w:t>Wherever possible, allow for curriculum days to incorporate these events and highlight SMSC for celebration and awareness</w:t>
            </w:r>
          </w:p>
        </w:tc>
        <w:tc>
          <w:tcPr>
            <w:tcW w:w="1134" w:type="dxa"/>
            <w:shd w:val="clear" w:color="auto" w:fill="FFFFFF" w:themeFill="background1"/>
          </w:tcPr>
          <w:p w:rsidR="00E658EB" w:rsidRPr="00ED13AF" w:rsidRDefault="00E658EB" w:rsidP="00E658EB">
            <w:pPr>
              <w:jc w:val="center"/>
              <w:rPr>
                <w:sz w:val="20"/>
                <w:szCs w:val="20"/>
              </w:rPr>
            </w:pPr>
          </w:p>
          <w:p w:rsidR="00E658EB" w:rsidRPr="00ED13AF" w:rsidRDefault="00E658EB" w:rsidP="00E658EB">
            <w:pPr>
              <w:jc w:val="center"/>
              <w:rPr>
                <w:sz w:val="20"/>
                <w:szCs w:val="20"/>
              </w:rPr>
            </w:pPr>
            <w:r w:rsidRPr="00ED13AF">
              <w:rPr>
                <w:sz w:val="20"/>
                <w:szCs w:val="20"/>
              </w:rPr>
              <w:t>All staff</w:t>
            </w:r>
          </w:p>
        </w:tc>
        <w:tc>
          <w:tcPr>
            <w:tcW w:w="993" w:type="dxa"/>
            <w:shd w:val="clear" w:color="auto" w:fill="FF0000"/>
          </w:tcPr>
          <w:p w:rsidR="00E658EB" w:rsidRPr="00ED13AF" w:rsidRDefault="00E658EB" w:rsidP="00E658EB">
            <w:pPr>
              <w:jc w:val="center"/>
              <w:rPr>
                <w:sz w:val="20"/>
                <w:szCs w:val="20"/>
              </w:rPr>
            </w:pPr>
          </w:p>
        </w:tc>
        <w:tc>
          <w:tcPr>
            <w:tcW w:w="2551" w:type="dxa"/>
          </w:tcPr>
          <w:p w:rsidR="00E658EB" w:rsidRPr="00ED13AF" w:rsidRDefault="00E658EB" w:rsidP="00E658EB">
            <w:pPr>
              <w:jc w:val="center"/>
              <w:rPr>
                <w:sz w:val="20"/>
                <w:szCs w:val="20"/>
              </w:rPr>
            </w:pPr>
          </w:p>
        </w:tc>
        <w:tc>
          <w:tcPr>
            <w:tcW w:w="1134" w:type="dxa"/>
          </w:tcPr>
          <w:p w:rsidR="00E658EB" w:rsidRPr="00ED13AF" w:rsidRDefault="00E658EB" w:rsidP="00E658EB">
            <w:pPr>
              <w:jc w:val="center"/>
              <w:rPr>
                <w:sz w:val="20"/>
                <w:szCs w:val="20"/>
              </w:rPr>
            </w:pPr>
          </w:p>
        </w:tc>
        <w:tc>
          <w:tcPr>
            <w:tcW w:w="2977" w:type="dxa"/>
            <w:shd w:val="clear" w:color="auto" w:fill="FF0000"/>
          </w:tcPr>
          <w:p w:rsidR="00E658EB" w:rsidRPr="00ED13AF" w:rsidRDefault="00E658EB" w:rsidP="00E658EB">
            <w:pPr>
              <w:jc w:val="center"/>
              <w:rPr>
                <w:sz w:val="20"/>
                <w:szCs w:val="20"/>
              </w:rPr>
            </w:pPr>
          </w:p>
        </w:tc>
      </w:tr>
      <w:tr w:rsidR="00C732F4" w:rsidRPr="00ED13AF" w:rsidTr="0056165E">
        <w:tc>
          <w:tcPr>
            <w:tcW w:w="1701" w:type="dxa"/>
          </w:tcPr>
          <w:p w:rsidR="00C732F4" w:rsidRPr="00E658EB" w:rsidRDefault="00C732F4" w:rsidP="00E658EB">
            <w:pPr>
              <w:rPr>
                <w:b/>
                <w:sz w:val="20"/>
                <w:szCs w:val="20"/>
              </w:rPr>
            </w:pPr>
            <w:r>
              <w:rPr>
                <w:b/>
                <w:sz w:val="20"/>
                <w:szCs w:val="20"/>
              </w:rPr>
              <w:t>Quality of Education</w:t>
            </w:r>
          </w:p>
        </w:tc>
        <w:tc>
          <w:tcPr>
            <w:tcW w:w="1560" w:type="dxa"/>
          </w:tcPr>
          <w:p w:rsidR="00C732F4" w:rsidRDefault="00C732F4" w:rsidP="00E658EB">
            <w:pPr>
              <w:rPr>
                <w:sz w:val="20"/>
                <w:szCs w:val="20"/>
              </w:rPr>
            </w:pPr>
            <w:r>
              <w:rPr>
                <w:sz w:val="20"/>
                <w:szCs w:val="20"/>
              </w:rPr>
              <w:t>To include as standard pre and post quizzes and end of term quizzes to capture prior, post and long term memory</w:t>
            </w:r>
          </w:p>
        </w:tc>
        <w:tc>
          <w:tcPr>
            <w:tcW w:w="1417" w:type="dxa"/>
          </w:tcPr>
          <w:p w:rsidR="00C732F4" w:rsidRDefault="00C732F4" w:rsidP="00E658EB">
            <w:pPr>
              <w:jc w:val="center"/>
              <w:rPr>
                <w:sz w:val="20"/>
                <w:szCs w:val="20"/>
              </w:rPr>
            </w:pPr>
            <w:r>
              <w:rPr>
                <w:sz w:val="20"/>
                <w:szCs w:val="20"/>
              </w:rPr>
              <w:t>To ensure positive starting point, quizzes as standardised assessment will highlight retention</w:t>
            </w:r>
          </w:p>
        </w:tc>
        <w:tc>
          <w:tcPr>
            <w:tcW w:w="1559" w:type="dxa"/>
          </w:tcPr>
          <w:p w:rsidR="00C732F4" w:rsidRPr="00ED13AF" w:rsidRDefault="00C732F4" w:rsidP="00E658EB">
            <w:pPr>
              <w:jc w:val="center"/>
              <w:rPr>
                <w:sz w:val="20"/>
                <w:szCs w:val="20"/>
              </w:rPr>
            </w:pPr>
          </w:p>
        </w:tc>
        <w:tc>
          <w:tcPr>
            <w:tcW w:w="1134" w:type="dxa"/>
            <w:shd w:val="clear" w:color="auto" w:fill="FFFFFF" w:themeFill="background1"/>
          </w:tcPr>
          <w:p w:rsidR="00C732F4" w:rsidRDefault="00C732F4" w:rsidP="00C732F4">
            <w:pPr>
              <w:jc w:val="center"/>
              <w:rPr>
                <w:sz w:val="20"/>
                <w:szCs w:val="20"/>
              </w:rPr>
            </w:pPr>
            <w:r>
              <w:rPr>
                <w:sz w:val="20"/>
                <w:szCs w:val="20"/>
              </w:rPr>
              <w:t xml:space="preserve">AG </w:t>
            </w:r>
          </w:p>
          <w:p w:rsidR="00C732F4" w:rsidRPr="00ED13AF" w:rsidRDefault="00C732F4" w:rsidP="00C732F4">
            <w:pPr>
              <w:jc w:val="center"/>
              <w:rPr>
                <w:sz w:val="20"/>
                <w:szCs w:val="20"/>
              </w:rPr>
            </w:pPr>
            <w:r>
              <w:rPr>
                <w:sz w:val="20"/>
                <w:szCs w:val="20"/>
              </w:rPr>
              <w:t xml:space="preserve">All Teaching Staff </w:t>
            </w:r>
          </w:p>
        </w:tc>
        <w:tc>
          <w:tcPr>
            <w:tcW w:w="993" w:type="dxa"/>
            <w:shd w:val="clear" w:color="auto" w:fill="FF0000"/>
          </w:tcPr>
          <w:p w:rsidR="00C732F4" w:rsidRPr="00ED13AF" w:rsidRDefault="00C732F4" w:rsidP="00E658EB">
            <w:pPr>
              <w:jc w:val="center"/>
              <w:rPr>
                <w:sz w:val="20"/>
                <w:szCs w:val="20"/>
              </w:rPr>
            </w:pPr>
          </w:p>
        </w:tc>
        <w:tc>
          <w:tcPr>
            <w:tcW w:w="2551" w:type="dxa"/>
          </w:tcPr>
          <w:p w:rsidR="00C732F4" w:rsidRPr="00ED13AF" w:rsidRDefault="00C732F4" w:rsidP="00E658EB">
            <w:pPr>
              <w:jc w:val="center"/>
              <w:rPr>
                <w:sz w:val="20"/>
                <w:szCs w:val="20"/>
              </w:rPr>
            </w:pPr>
            <w:r>
              <w:rPr>
                <w:sz w:val="20"/>
                <w:szCs w:val="20"/>
              </w:rPr>
              <w:t>Oversee Compliance and Standardisation</w:t>
            </w:r>
          </w:p>
        </w:tc>
        <w:tc>
          <w:tcPr>
            <w:tcW w:w="1134" w:type="dxa"/>
          </w:tcPr>
          <w:p w:rsidR="00C732F4" w:rsidRPr="00ED13AF" w:rsidRDefault="00C732F4" w:rsidP="00C732F4">
            <w:pPr>
              <w:rPr>
                <w:sz w:val="20"/>
                <w:szCs w:val="20"/>
              </w:rPr>
            </w:pPr>
            <w:r>
              <w:rPr>
                <w:sz w:val="20"/>
                <w:szCs w:val="20"/>
              </w:rPr>
              <w:t>Some units have started to be submitted to IV with this format. AG to monitor</w:t>
            </w:r>
          </w:p>
        </w:tc>
        <w:tc>
          <w:tcPr>
            <w:tcW w:w="2977" w:type="dxa"/>
            <w:shd w:val="clear" w:color="auto" w:fill="FF0000"/>
          </w:tcPr>
          <w:p w:rsidR="00C732F4" w:rsidRPr="00ED13AF" w:rsidRDefault="00C732F4" w:rsidP="00E658EB">
            <w:pPr>
              <w:jc w:val="center"/>
              <w:rPr>
                <w:sz w:val="20"/>
                <w:szCs w:val="20"/>
              </w:rPr>
            </w:pPr>
          </w:p>
        </w:tc>
      </w:tr>
      <w:tr w:rsidR="00C732F4" w:rsidRPr="00ED13AF" w:rsidTr="00C732F4">
        <w:tc>
          <w:tcPr>
            <w:tcW w:w="1701" w:type="dxa"/>
          </w:tcPr>
          <w:p w:rsidR="00C732F4" w:rsidRDefault="00C732F4" w:rsidP="00E658EB">
            <w:pPr>
              <w:rPr>
                <w:b/>
                <w:sz w:val="20"/>
                <w:szCs w:val="20"/>
              </w:rPr>
            </w:pPr>
            <w:r>
              <w:rPr>
                <w:b/>
                <w:sz w:val="20"/>
                <w:szCs w:val="20"/>
              </w:rPr>
              <w:t>Quality of Education</w:t>
            </w:r>
          </w:p>
        </w:tc>
        <w:tc>
          <w:tcPr>
            <w:tcW w:w="1560" w:type="dxa"/>
          </w:tcPr>
          <w:p w:rsidR="00C732F4" w:rsidRDefault="00C732F4" w:rsidP="00E658EB">
            <w:pPr>
              <w:rPr>
                <w:sz w:val="20"/>
                <w:szCs w:val="20"/>
              </w:rPr>
            </w:pPr>
            <w:r>
              <w:rPr>
                <w:sz w:val="20"/>
                <w:szCs w:val="20"/>
              </w:rPr>
              <w:t>Pre IV Form reformed to make IV easier and more consistent</w:t>
            </w:r>
          </w:p>
        </w:tc>
        <w:tc>
          <w:tcPr>
            <w:tcW w:w="1417" w:type="dxa"/>
          </w:tcPr>
          <w:p w:rsidR="00C732F4" w:rsidRDefault="00C732F4" w:rsidP="00E658EB">
            <w:pPr>
              <w:jc w:val="center"/>
              <w:rPr>
                <w:sz w:val="20"/>
                <w:szCs w:val="20"/>
              </w:rPr>
            </w:pPr>
            <w:r>
              <w:rPr>
                <w:sz w:val="20"/>
                <w:szCs w:val="20"/>
              </w:rPr>
              <w:t>New checklist Pre IV form to allow standardising</w:t>
            </w:r>
          </w:p>
        </w:tc>
        <w:tc>
          <w:tcPr>
            <w:tcW w:w="1559" w:type="dxa"/>
          </w:tcPr>
          <w:p w:rsidR="00C732F4" w:rsidRPr="00ED13AF" w:rsidRDefault="00C732F4" w:rsidP="00E658EB">
            <w:pPr>
              <w:jc w:val="center"/>
              <w:rPr>
                <w:sz w:val="20"/>
                <w:szCs w:val="20"/>
              </w:rPr>
            </w:pPr>
          </w:p>
        </w:tc>
        <w:tc>
          <w:tcPr>
            <w:tcW w:w="1134" w:type="dxa"/>
            <w:shd w:val="clear" w:color="auto" w:fill="FFFFFF" w:themeFill="background1"/>
          </w:tcPr>
          <w:p w:rsidR="00C732F4" w:rsidRDefault="00C732F4" w:rsidP="00C732F4">
            <w:pPr>
              <w:jc w:val="center"/>
              <w:rPr>
                <w:sz w:val="20"/>
                <w:szCs w:val="20"/>
              </w:rPr>
            </w:pPr>
            <w:r>
              <w:rPr>
                <w:sz w:val="20"/>
                <w:szCs w:val="20"/>
              </w:rPr>
              <w:t>AG</w:t>
            </w:r>
          </w:p>
        </w:tc>
        <w:tc>
          <w:tcPr>
            <w:tcW w:w="993" w:type="dxa"/>
            <w:shd w:val="clear" w:color="auto" w:fill="70AD47" w:themeFill="accent6"/>
          </w:tcPr>
          <w:p w:rsidR="00C732F4" w:rsidRPr="00ED13AF" w:rsidRDefault="00C732F4" w:rsidP="00E658EB">
            <w:pPr>
              <w:jc w:val="center"/>
              <w:rPr>
                <w:sz w:val="20"/>
                <w:szCs w:val="20"/>
              </w:rPr>
            </w:pPr>
          </w:p>
        </w:tc>
        <w:tc>
          <w:tcPr>
            <w:tcW w:w="2551" w:type="dxa"/>
          </w:tcPr>
          <w:p w:rsidR="00C732F4" w:rsidRDefault="00C732F4" w:rsidP="00E658EB">
            <w:pPr>
              <w:jc w:val="center"/>
              <w:rPr>
                <w:sz w:val="20"/>
                <w:szCs w:val="20"/>
              </w:rPr>
            </w:pPr>
          </w:p>
        </w:tc>
        <w:tc>
          <w:tcPr>
            <w:tcW w:w="1134" w:type="dxa"/>
          </w:tcPr>
          <w:p w:rsidR="00C732F4" w:rsidRDefault="00C732F4" w:rsidP="00C732F4">
            <w:pPr>
              <w:rPr>
                <w:sz w:val="20"/>
                <w:szCs w:val="20"/>
              </w:rPr>
            </w:pPr>
            <w:r>
              <w:rPr>
                <w:sz w:val="20"/>
                <w:szCs w:val="20"/>
              </w:rPr>
              <w:t>Completed Aug 2020</w:t>
            </w:r>
          </w:p>
        </w:tc>
        <w:tc>
          <w:tcPr>
            <w:tcW w:w="2977" w:type="dxa"/>
            <w:shd w:val="clear" w:color="auto" w:fill="70AD47" w:themeFill="accent6"/>
          </w:tcPr>
          <w:p w:rsidR="00C732F4" w:rsidRPr="00ED13AF" w:rsidRDefault="0004535B" w:rsidP="00E658EB">
            <w:pPr>
              <w:jc w:val="center"/>
              <w:rPr>
                <w:sz w:val="20"/>
                <w:szCs w:val="20"/>
              </w:rPr>
            </w:pPr>
            <w:r>
              <w:rPr>
                <w:sz w:val="20"/>
                <w:szCs w:val="20"/>
              </w:rPr>
              <w:t>This allows for better understanding of Quality Unit Booklets and standardisation. This enables staff to consider pointers and acts as a checklist.</w:t>
            </w:r>
          </w:p>
        </w:tc>
      </w:tr>
      <w:tr w:rsidR="00E658EB" w:rsidRPr="00ED13AF" w:rsidTr="0072791E">
        <w:tc>
          <w:tcPr>
            <w:tcW w:w="1701" w:type="dxa"/>
          </w:tcPr>
          <w:p w:rsidR="00E658EB" w:rsidRPr="00E658EB" w:rsidRDefault="00E658EB" w:rsidP="00E658EB">
            <w:pPr>
              <w:rPr>
                <w:b/>
                <w:sz w:val="20"/>
                <w:szCs w:val="20"/>
              </w:rPr>
            </w:pPr>
            <w:r w:rsidRPr="00E658EB">
              <w:rPr>
                <w:b/>
                <w:sz w:val="20"/>
                <w:szCs w:val="20"/>
              </w:rPr>
              <w:t>Quality of Education</w:t>
            </w:r>
          </w:p>
          <w:p w:rsidR="00E658EB" w:rsidRDefault="00E658EB" w:rsidP="00E658EB">
            <w:pPr>
              <w:rPr>
                <w:sz w:val="20"/>
                <w:szCs w:val="20"/>
              </w:rPr>
            </w:pPr>
          </w:p>
          <w:p w:rsidR="00E658EB" w:rsidRDefault="00E658EB" w:rsidP="00E658EB">
            <w:pPr>
              <w:rPr>
                <w:sz w:val="20"/>
                <w:szCs w:val="20"/>
              </w:rPr>
            </w:pPr>
            <w:r>
              <w:rPr>
                <w:sz w:val="20"/>
                <w:szCs w:val="20"/>
              </w:rPr>
              <w:t>KS 3 Curriculum</w:t>
            </w:r>
          </w:p>
        </w:tc>
        <w:tc>
          <w:tcPr>
            <w:tcW w:w="1560" w:type="dxa"/>
          </w:tcPr>
          <w:p w:rsidR="00E658EB" w:rsidRDefault="00E658EB" w:rsidP="00E658EB">
            <w:pPr>
              <w:rPr>
                <w:sz w:val="20"/>
                <w:szCs w:val="20"/>
              </w:rPr>
            </w:pPr>
            <w:r>
              <w:rPr>
                <w:sz w:val="20"/>
                <w:szCs w:val="20"/>
              </w:rPr>
              <w:t xml:space="preserve">Due to demand to take younger persons, curriculum needs to reflect KS3 and KS2 – Age Not Stage </w:t>
            </w:r>
          </w:p>
          <w:p w:rsidR="009B61DB" w:rsidRDefault="009B61DB" w:rsidP="00E658EB">
            <w:pPr>
              <w:rPr>
                <w:sz w:val="20"/>
                <w:szCs w:val="20"/>
              </w:rPr>
            </w:pPr>
          </w:p>
          <w:p w:rsidR="009B61DB" w:rsidRPr="000A0942" w:rsidRDefault="009B61DB" w:rsidP="00E658EB">
            <w:pPr>
              <w:rPr>
                <w:sz w:val="20"/>
                <w:szCs w:val="20"/>
              </w:rPr>
            </w:pPr>
            <w:r>
              <w:rPr>
                <w:sz w:val="20"/>
                <w:szCs w:val="20"/>
              </w:rPr>
              <w:t>Review of themes covered to meet needs of younger pupils KS3 7/8 inline with curriculum development</w:t>
            </w:r>
          </w:p>
        </w:tc>
        <w:tc>
          <w:tcPr>
            <w:tcW w:w="1417" w:type="dxa"/>
          </w:tcPr>
          <w:p w:rsidR="00E658EB" w:rsidRPr="00ED13AF" w:rsidRDefault="00E658EB" w:rsidP="00E658EB">
            <w:pPr>
              <w:jc w:val="center"/>
              <w:rPr>
                <w:sz w:val="20"/>
                <w:szCs w:val="20"/>
              </w:rPr>
            </w:pPr>
            <w:r>
              <w:rPr>
                <w:sz w:val="20"/>
                <w:szCs w:val="20"/>
              </w:rPr>
              <w:t>To look at current gaps in our Curriculum for younger learners to make sure we are addressing all areas of learning for national curriculum in readiness for them to return to external schooling</w:t>
            </w:r>
          </w:p>
        </w:tc>
        <w:tc>
          <w:tcPr>
            <w:tcW w:w="1559" w:type="dxa"/>
          </w:tcPr>
          <w:p w:rsidR="00E658EB" w:rsidRPr="00ED13AF" w:rsidRDefault="0056165E" w:rsidP="00E658EB">
            <w:pPr>
              <w:jc w:val="center"/>
              <w:rPr>
                <w:sz w:val="20"/>
                <w:szCs w:val="20"/>
              </w:rPr>
            </w:pPr>
            <w:r>
              <w:rPr>
                <w:sz w:val="20"/>
                <w:szCs w:val="20"/>
              </w:rPr>
              <w:t>JH/AG</w:t>
            </w:r>
            <w:r w:rsidR="00E658EB">
              <w:rPr>
                <w:sz w:val="20"/>
                <w:szCs w:val="20"/>
              </w:rPr>
              <w:t xml:space="preserve">/EG </w:t>
            </w:r>
            <w:r>
              <w:rPr>
                <w:sz w:val="20"/>
                <w:szCs w:val="20"/>
              </w:rPr>
              <w:t xml:space="preserve">DT/BW/MW </w:t>
            </w:r>
            <w:r w:rsidR="00E658EB">
              <w:rPr>
                <w:sz w:val="20"/>
                <w:szCs w:val="20"/>
              </w:rPr>
              <w:t>working on Maths/English/Science gaps that through BKSB or OCN we may not be delivering. Following this, assessment of knowledge in this area and then a bespoke timetable to allow for lessons in these areas. Once information identified, ask LP (IT) to produce us a RAG rating system to capture progress.</w:t>
            </w:r>
          </w:p>
        </w:tc>
        <w:tc>
          <w:tcPr>
            <w:tcW w:w="1134" w:type="dxa"/>
            <w:shd w:val="clear" w:color="auto" w:fill="FFFFFF" w:themeFill="background1"/>
          </w:tcPr>
          <w:p w:rsidR="00E658EB" w:rsidRDefault="00E658EB" w:rsidP="00E658EB">
            <w:pPr>
              <w:jc w:val="center"/>
              <w:rPr>
                <w:sz w:val="20"/>
                <w:szCs w:val="20"/>
              </w:rPr>
            </w:pPr>
            <w:r>
              <w:rPr>
                <w:sz w:val="20"/>
                <w:szCs w:val="20"/>
              </w:rPr>
              <w:t>JH</w:t>
            </w:r>
          </w:p>
          <w:p w:rsidR="00E658EB" w:rsidRDefault="00E658EB" w:rsidP="00E658EB">
            <w:pPr>
              <w:jc w:val="center"/>
              <w:rPr>
                <w:sz w:val="20"/>
                <w:szCs w:val="20"/>
              </w:rPr>
            </w:pPr>
            <w:r>
              <w:rPr>
                <w:sz w:val="20"/>
                <w:szCs w:val="20"/>
              </w:rPr>
              <w:t>EG</w:t>
            </w:r>
          </w:p>
          <w:p w:rsidR="00E658EB" w:rsidRDefault="0056165E" w:rsidP="00E658EB">
            <w:pPr>
              <w:jc w:val="center"/>
              <w:rPr>
                <w:sz w:val="20"/>
                <w:szCs w:val="20"/>
              </w:rPr>
            </w:pPr>
            <w:r>
              <w:rPr>
                <w:sz w:val="20"/>
                <w:szCs w:val="20"/>
              </w:rPr>
              <w:t>MW</w:t>
            </w:r>
          </w:p>
          <w:p w:rsidR="00E658EB" w:rsidRDefault="00E658EB" w:rsidP="00E658EB">
            <w:pPr>
              <w:jc w:val="center"/>
              <w:rPr>
                <w:sz w:val="20"/>
                <w:szCs w:val="20"/>
              </w:rPr>
            </w:pPr>
            <w:r>
              <w:rPr>
                <w:sz w:val="20"/>
                <w:szCs w:val="20"/>
              </w:rPr>
              <w:t>KL</w:t>
            </w:r>
          </w:p>
          <w:p w:rsidR="0056165E" w:rsidRDefault="0056165E" w:rsidP="00E658EB">
            <w:pPr>
              <w:jc w:val="center"/>
              <w:rPr>
                <w:sz w:val="20"/>
                <w:szCs w:val="20"/>
              </w:rPr>
            </w:pPr>
            <w:r>
              <w:rPr>
                <w:sz w:val="20"/>
                <w:szCs w:val="20"/>
              </w:rPr>
              <w:t>BW</w:t>
            </w:r>
            <w:r>
              <w:rPr>
                <w:sz w:val="20"/>
                <w:szCs w:val="20"/>
              </w:rPr>
              <w:br/>
              <w:t>AG</w:t>
            </w:r>
          </w:p>
        </w:tc>
        <w:tc>
          <w:tcPr>
            <w:tcW w:w="993" w:type="dxa"/>
            <w:shd w:val="clear" w:color="auto" w:fill="FFC000"/>
          </w:tcPr>
          <w:p w:rsidR="00E658EB" w:rsidRPr="00ED13AF" w:rsidRDefault="00E658EB" w:rsidP="00E658EB">
            <w:pPr>
              <w:jc w:val="center"/>
              <w:rPr>
                <w:sz w:val="20"/>
                <w:szCs w:val="20"/>
              </w:rPr>
            </w:pPr>
          </w:p>
        </w:tc>
        <w:tc>
          <w:tcPr>
            <w:tcW w:w="2551" w:type="dxa"/>
          </w:tcPr>
          <w:p w:rsidR="00E658EB" w:rsidRPr="00ED13AF" w:rsidRDefault="00E658EB" w:rsidP="00E658EB">
            <w:pPr>
              <w:jc w:val="center"/>
              <w:rPr>
                <w:sz w:val="20"/>
                <w:szCs w:val="20"/>
              </w:rPr>
            </w:pPr>
          </w:p>
        </w:tc>
        <w:tc>
          <w:tcPr>
            <w:tcW w:w="1134" w:type="dxa"/>
          </w:tcPr>
          <w:p w:rsidR="00E658EB" w:rsidRDefault="00E658EB" w:rsidP="00E658EB">
            <w:pPr>
              <w:jc w:val="center"/>
              <w:rPr>
                <w:sz w:val="20"/>
                <w:szCs w:val="20"/>
              </w:rPr>
            </w:pPr>
            <w:r>
              <w:rPr>
                <w:sz w:val="20"/>
                <w:szCs w:val="20"/>
              </w:rPr>
              <w:t>JH has started with Maths area. Agreed to continue with Science and English</w:t>
            </w:r>
          </w:p>
          <w:p w:rsidR="00E658EB" w:rsidRDefault="00E658EB" w:rsidP="00E658EB">
            <w:pPr>
              <w:jc w:val="center"/>
              <w:rPr>
                <w:sz w:val="20"/>
                <w:szCs w:val="20"/>
              </w:rPr>
            </w:pPr>
            <w:r>
              <w:rPr>
                <w:sz w:val="20"/>
                <w:szCs w:val="20"/>
              </w:rPr>
              <w:t>April 2020</w:t>
            </w:r>
          </w:p>
        </w:tc>
        <w:tc>
          <w:tcPr>
            <w:tcW w:w="2977" w:type="dxa"/>
            <w:shd w:val="clear" w:color="auto" w:fill="FFC000" w:themeFill="accent4"/>
          </w:tcPr>
          <w:p w:rsidR="00E658EB" w:rsidRDefault="00E658EB" w:rsidP="00E658EB">
            <w:pPr>
              <w:jc w:val="center"/>
              <w:rPr>
                <w:sz w:val="20"/>
                <w:szCs w:val="20"/>
              </w:rPr>
            </w:pPr>
            <w:r>
              <w:rPr>
                <w:sz w:val="20"/>
                <w:szCs w:val="20"/>
              </w:rPr>
              <w:t xml:space="preserve">Maths, English &amp; Science now mapped against curriculum offer. RAG formats to be designed by L Prowse to allow us to be able to work with young person to secure their own learning outcome and to visually see the impact. </w:t>
            </w:r>
          </w:p>
          <w:p w:rsidR="0056165E" w:rsidRDefault="0056165E" w:rsidP="00E658EB">
            <w:pPr>
              <w:jc w:val="center"/>
              <w:rPr>
                <w:sz w:val="20"/>
                <w:szCs w:val="20"/>
              </w:rPr>
            </w:pPr>
          </w:p>
          <w:p w:rsidR="0056165E" w:rsidRDefault="0056165E" w:rsidP="00E658EB">
            <w:pPr>
              <w:jc w:val="center"/>
              <w:rPr>
                <w:sz w:val="20"/>
                <w:szCs w:val="20"/>
              </w:rPr>
            </w:pPr>
            <w:r>
              <w:rPr>
                <w:sz w:val="20"/>
                <w:szCs w:val="20"/>
              </w:rPr>
              <w:t>Subject areas to submit their KS2/3 cross referencing/mapping by 18/09/20</w:t>
            </w:r>
          </w:p>
          <w:p w:rsidR="009B61DB" w:rsidRDefault="009B61DB" w:rsidP="00E658EB">
            <w:pPr>
              <w:jc w:val="center"/>
              <w:rPr>
                <w:sz w:val="20"/>
                <w:szCs w:val="20"/>
              </w:rPr>
            </w:pPr>
          </w:p>
          <w:p w:rsidR="009B61DB" w:rsidRDefault="009B61DB" w:rsidP="00E658EB">
            <w:pPr>
              <w:jc w:val="center"/>
              <w:rPr>
                <w:sz w:val="20"/>
                <w:szCs w:val="20"/>
              </w:rPr>
            </w:pPr>
            <w:r>
              <w:rPr>
                <w:sz w:val="20"/>
                <w:szCs w:val="20"/>
              </w:rPr>
              <w:t>Review Themes covered by curriculum for younger pupils</w:t>
            </w:r>
          </w:p>
          <w:p w:rsidR="00E658EB" w:rsidRPr="00ED13AF" w:rsidRDefault="00E658EB" w:rsidP="00E658EB">
            <w:pPr>
              <w:jc w:val="center"/>
              <w:rPr>
                <w:sz w:val="20"/>
                <w:szCs w:val="20"/>
              </w:rPr>
            </w:pPr>
          </w:p>
        </w:tc>
      </w:tr>
      <w:tr w:rsidR="00C732F4" w:rsidRPr="00ED13AF" w:rsidTr="00C732F4">
        <w:tc>
          <w:tcPr>
            <w:tcW w:w="1701" w:type="dxa"/>
          </w:tcPr>
          <w:p w:rsidR="00C732F4" w:rsidRPr="00E658EB" w:rsidRDefault="00C732F4" w:rsidP="00E658EB">
            <w:pPr>
              <w:rPr>
                <w:b/>
                <w:sz w:val="20"/>
                <w:szCs w:val="20"/>
              </w:rPr>
            </w:pPr>
            <w:r>
              <w:rPr>
                <w:b/>
                <w:sz w:val="20"/>
                <w:szCs w:val="20"/>
              </w:rPr>
              <w:t>Quality of Education</w:t>
            </w:r>
          </w:p>
        </w:tc>
        <w:tc>
          <w:tcPr>
            <w:tcW w:w="1560" w:type="dxa"/>
          </w:tcPr>
          <w:p w:rsidR="00C732F4" w:rsidRDefault="00C732F4" w:rsidP="00E658EB">
            <w:pPr>
              <w:rPr>
                <w:sz w:val="20"/>
                <w:szCs w:val="20"/>
              </w:rPr>
            </w:pPr>
            <w:r>
              <w:rPr>
                <w:sz w:val="20"/>
                <w:szCs w:val="20"/>
              </w:rPr>
              <w:t>Further staff training to understand the importance of KS2/3 for younger learners</w:t>
            </w:r>
          </w:p>
        </w:tc>
        <w:tc>
          <w:tcPr>
            <w:tcW w:w="1417" w:type="dxa"/>
          </w:tcPr>
          <w:p w:rsidR="00C732F4" w:rsidRDefault="00C732F4" w:rsidP="00E658EB">
            <w:pPr>
              <w:jc w:val="center"/>
              <w:rPr>
                <w:sz w:val="20"/>
                <w:szCs w:val="20"/>
              </w:rPr>
            </w:pPr>
            <w:r>
              <w:rPr>
                <w:sz w:val="20"/>
                <w:szCs w:val="20"/>
              </w:rPr>
              <w:t>Further development of KS2/3 curriculum to ensure fully in place for younger pupils as KS3 pupils. Further staff training in relation to the teaching of KS3 curriculum</w:t>
            </w:r>
          </w:p>
        </w:tc>
        <w:tc>
          <w:tcPr>
            <w:tcW w:w="1559" w:type="dxa"/>
          </w:tcPr>
          <w:p w:rsidR="00C732F4" w:rsidRDefault="00C732F4" w:rsidP="00E658EB">
            <w:pPr>
              <w:jc w:val="center"/>
              <w:rPr>
                <w:sz w:val="20"/>
                <w:szCs w:val="20"/>
              </w:rPr>
            </w:pPr>
            <w:r>
              <w:rPr>
                <w:sz w:val="20"/>
                <w:szCs w:val="20"/>
              </w:rPr>
              <w:t xml:space="preserve">Understanding how pupils learn, expectations of the previous KS2 learning and outcomes, ensuring breadth and depth. </w:t>
            </w:r>
          </w:p>
        </w:tc>
        <w:tc>
          <w:tcPr>
            <w:tcW w:w="1134" w:type="dxa"/>
            <w:shd w:val="clear" w:color="auto" w:fill="FFFFFF" w:themeFill="background1"/>
          </w:tcPr>
          <w:p w:rsidR="00C732F4" w:rsidRDefault="00C732F4" w:rsidP="00E658EB">
            <w:pPr>
              <w:jc w:val="center"/>
              <w:rPr>
                <w:sz w:val="20"/>
                <w:szCs w:val="20"/>
              </w:rPr>
            </w:pPr>
            <w:r>
              <w:rPr>
                <w:sz w:val="20"/>
                <w:szCs w:val="20"/>
              </w:rPr>
              <w:t>EG</w:t>
            </w:r>
          </w:p>
          <w:p w:rsidR="00C732F4" w:rsidRDefault="00C732F4" w:rsidP="00E658EB">
            <w:pPr>
              <w:jc w:val="center"/>
              <w:rPr>
                <w:sz w:val="20"/>
                <w:szCs w:val="20"/>
              </w:rPr>
            </w:pPr>
            <w:r>
              <w:rPr>
                <w:sz w:val="20"/>
                <w:szCs w:val="20"/>
              </w:rPr>
              <w:t>SIA (Lynda Morgan)</w:t>
            </w:r>
          </w:p>
        </w:tc>
        <w:tc>
          <w:tcPr>
            <w:tcW w:w="993" w:type="dxa"/>
            <w:shd w:val="clear" w:color="auto" w:fill="70AD47" w:themeFill="accent6"/>
          </w:tcPr>
          <w:p w:rsidR="00C732F4" w:rsidRPr="00ED13AF" w:rsidRDefault="00C732F4" w:rsidP="00E658EB">
            <w:pPr>
              <w:jc w:val="center"/>
              <w:rPr>
                <w:sz w:val="20"/>
                <w:szCs w:val="20"/>
              </w:rPr>
            </w:pPr>
          </w:p>
        </w:tc>
        <w:tc>
          <w:tcPr>
            <w:tcW w:w="2551" w:type="dxa"/>
          </w:tcPr>
          <w:p w:rsidR="00C732F4" w:rsidRPr="00ED13AF" w:rsidRDefault="00C732F4" w:rsidP="00E658EB">
            <w:pPr>
              <w:jc w:val="center"/>
              <w:rPr>
                <w:sz w:val="20"/>
                <w:szCs w:val="20"/>
              </w:rPr>
            </w:pPr>
            <w:r>
              <w:rPr>
                <w:sz w:val="20"/>
                <w:szCs w:val="20"/>
              </w:rPr>
              <w:t>Booked 27/8/20</w:t>
            </w:r>
          </w:p>
        </w:tc>
        <w:tc>
          <w:tcPr>
            <w:tcW w:w="1134" w:type="dxa"/>
          </w:tcPr>
          <w:p w:rsidR="00C732F4" w:rsidRDefault="00C732F4" w:rsidP="00E658EB">
            <w:pPr>
              <w:jc w:val="center"/>
              <w:rPr>
                <w:sz w:val="20"/>
                <w:szCs w:val="20"/>
              </w:rPr>
            </w:pPr>
          </w:p>
        </w:tc>
        <w:tc>
          <w:tcPr>
            <w:tcW w:w="2977" w:type="dxa"/>
            <w:shd w:val="clear" w:color="auto" w:fill="70AD47" w:themeFill="accent6"/>
          </w:tcPr>
          <w:p w:rsidR="00C732F4" w:rsidRDefault="0004535B" w:rsidP="00E658EB">
            <w:pPr>
              <w:jc w:val="center"/>
              <w:rPr>
                <w:sz w:val="20"/>
                <w:szCs w:val="20"/>
              </w:rPr>
            </w:pPr>
            <w:r>
              <w:rPr>
                <w:sz w:val="20"/>
                <w:szCs w:val="20"/>
              </w:rPr>
              <w:t>This allows the school to consider our younger learners and how delivery of National Curriculum KS3 will enhance learning when transitioning back into external schooling. It enables staff to ask questions and understand better the KS3 and fill gaps in young persons learning.</w:t>
            </w:r>
          </w:p>
        </w:tc>
      </w:tr>
      <w:tr w:rsidR="005C3B13" w:rsidRPr="00ED13AF" w:rsidTr="005C3B13">
        <w:tc>
          <w:tcPr>
            <w:tcW w:w="1701" w:type="dxa"/>
          </w:tcPr>
          <w:p w:rsidR="005C3B13" w:rsidRDefault="005C3B13" w:rsidP="00E658EB">
            <w:pPr>
              <w:rPr>
                <w:b/>
                <w:sz w:val="20"/>
                <w:szCs w:val="20"/>
              </w:rPr>
            </w:pPr>
            <w:r>
              <w:rPr>
                <w:b/>
                <w:sz w:val="20"/>
                <w:szCs w:val="20"/>
              </w:rPr>
              <w:t>Quality of Education</w:t>
            </w:r>
          </w:p>
        </w:tc>
        <w:tc>
          <w:tcPr>
            <w:tcW w:w="1560" w:type="dxa"/>
          </w:tcPr>
          <w:p w:rsidR="005C3B13" w:rsidRDefault="005C3B13" w:rsidP="00E658EB">
            <w:pPr>
              <w:rPr>
                <w:sz w:val="20"/>
                <w:szCs w:val="20"/>
              </w:rPr>
            </w:pPr>
            <w:r>
              <w:rPr>
                <w:sz w:val="20"/>
                <w:szCs w:val="20"/>
              </w:rPr>
              <w:t>SOWs standardised to include SMSC, British Values, SRE and the Three I’s</w:t>
            </w:r>
          </w:p>
        </w:tc>
        <w:tc>
          <w:tcPr>
            <w:tcW w:w="1417" w:type="dxa"/>
          </w:tcPr>
          <w:p w:rsidR="005C3B13" w:rsidRDefault="005C3B13" w:rsidP="00E658EB">
            <w:pPr>
              <w:jc w:val="center"/>
              <w:rPr>
                <w:sz w:val="20"/>
                <w:szCs w:val="20"/>
              </w:rPr>
            </w:pPr>
            <w:r>
              <w:rPr>
                <w:sz w:val="20"/>
                <w:szCs w:val="20"/>
              </w:rPr>
              <w:t>To allow staff to continually think of opportunities to embed these key areas into their teaching and delivery</w:t>
            </w:r>
          </w:p>
        </w:tc>
        <w:tc>
          <w:tcPr>
            <w:tcW w:w="1559" w:type="dxa"/>
          </w:tcPr>
          <w:p w:rsidR="005C3B13" w:rsidRDefault="005C3B13" w:rsidP="00E658EB">
            <w:pPr>
              <w:jc w:val="center"/>
              <w:rPr>
                <w:sz w:val="20"/>
                <w:szCs w:val="20"/>
              </w:rPr>
            </w:pPr>
          </w:p>
        </w:tc>
        <w:tc>
          <w:tcPr>
            <w:tcW w:w="1134" w:type="dxa"/>
            <w:shd w:val="clear" w:color="auto" w:fill="FFFFFF" w:themeFill="background1"/>
          </w:tcPr>
          <w:p w:rsidR="005C3B13" w:rsidRDefault="005C3B13" w:rsidP="00E658EB">
            <w:pPr>
              <w:jc w:val="center"/>
              <w:rPr>
                <w:sz w:val="20"/>
                <w:szCs w:val="20"/>
              </w:rPr>
            </w:pPr>
            <w:r>
              <w:rPr>
                <w:sz w:val="20"/>
                <w:szCs w:val="20"/>
              </w:rPr>
              <w:t>AG</w:t>
            </w:r>
          </w:p>
        </w:tc>
        <w:tc>
          <w:tcPr>
            <w:tcW w:w="993" w:type="dxa"/>
            <w:shd w:val="clear" w:color="auto" w:fill="70AD47" w:themeFill="accent6"/>
          </w:tcPr>
          <w:p w:rsidR="005C3B13" w:rsidRPr="00ED13AF" w:rsidRDefault="005C3B13" w:rsidP="00E658EB">
            <w:pPr>
              <w:jc w:val="center"/>
              <w:rPr>
                <w:sz w:val="20"/>
                <w:szCs w:val="20"/>
              </w:rPr>
            </w:pPr>
          </w:p>
        </w:tc>
        <w:tc>
          <w:tcPr>
            <w:tcW w:w="2551" w:type="dxa"/>
          </w:tcPr>
          <w:p w:rsidR="005C3B13" w:rsidRDefault="005C3B13" w:rsidP="00E658EB">
            <w:pPr>
              <w:jc w:val="center"/>
              <w:rPr>
                <w:sz w:val="20"/>
                <w:szCs w:val="20"/>
              </w:rPr>
            </w:pPr>
            <w:r>
              <w:rPr>
                <w:sz w:val="20"/>
                <w:szCs w:val="20"/>
              </w:rPr>
              <w:t>AG to monitor on 6 weekly basis or when each SOW submitted for Pre IV</w:t>
            </w:r>
          </w:p>
        </w:tc>
        <w:tc>
          <w:tcPr>
            <w:tcW w:w="1134" w:type="dxa"/>
          </w:tcPr>
          <w:p w:rsidR="005C3B13" w:rsidRDefault="005C3B13" w:rsidP="00E658EB">
            <w:pPr>
              <w:jc w:val="center"/>
              <w:rPr>
                <w:sz w:val="20"/>
                <w:szCs w:val="20"/>
              </w:rPr>
            </w:pPr>
          </w:p>
        </w:tc>
        <w:tc>
          <w:tcPr>
            <w:tcW w:w="2977" w:type="dxa"/>
            <w:shd w:val="clear" w:color="auto" w:fill="FFC000"/>
          </w:tcPr>
          <w:p w:rsidR="005C3B13" w:rsidRDefault="005C3B13" w:rsidP="00E658EB">
            <w:pPr>
              <w:jc w:val="center"/>
              <w:rPr>
                <w:sz w:val="20"/>
                <w:szCs w:val="20"/>
              </w:rPr>
            </w:pPr>
          </w:p>
        </w:tc>
      </w:tr>
      <w:tr w:rsidR="005C3B13" w:rsidRPr="00ED13AF" w:rsidTr="005C3B13">
        <w:tc>
          <w:tcPr>
            <w:tcW w:w="1701" w:type="dxa"/>
          </w:tcPr>
          <w:p w:rsidR="005C3B13" w:rsidRDefault="005C3B13" w:rsidP="00E658EB">
            <w:pPr>
              <w:rPr>
                <w:b/>
                <w:sz w:val="20"/>
                <w:szCs w:val="20"/>
              </w:rPr>
            </w:pPr>
            <w:r>
              <w:rPr>
                <w:b/>
                <w:sz w:val="20"/>
                <w:szCs w:val="20"/>
              </w:rPr>
              <w:t>Quality of Education</w:t>
            </w:r>
          </w:p>
        </w:tc>
        <w:tc>
          <w:tcPr>
            <w:tcW w:w="1560" w:type="dxa"/>
          </w:tcPr>
          <w:p w:rsidR="005C3B13" w:rsidRDefault="005C3B13" w:rsidP="00E658EB">
            <w:pPr>
              <w:rPr>
                <w:sz w:val="20"/>
                <w:szCs w:val="20"/>
              </w:rPr>
            </w:pPr>
            <w:r>
              <w:rPr>
                <w:sz w:val="20"/>
                <w:szCs w:val="20"/>
              </w:rPr>
              <w:t>Capturing Opportunities</w:t>
            </w:r>
          </w:p>
        </w:tc>
        <w:tc>
          <w:tcPr>
            <w:tcW w:w="1417" w:type="dxa"/>
          </w:tcPr>
          <w:p w:rsidR="005C3B13" w:rsidRDefault="005C3B13" w:rsidP="00E658EB">
            <w:pPr>
              <w:jc w:val="center"/>
              <w:rPr>
                <w:sz w:val="20"/>
                <w:szCs w:val="20"/>
              </w:rPr>
            </w:pPr>
            <w:r>
              <w:rPr>
                <w:sz w:val="20"/>
                <w:szCs w:val="20"/>
              </w:rPr>
              <w:t>To allow staff and young people to reflect when ‘new’ opportunities arise in lesson</w:t>
            </w:r>
          </w:p>
        </w:tc>
        <w:tc>
          <w:tcPr>
            <w:tcW w:w="1559" w:type="dxa"/>
          </w:tcPr>
          <w:p w:rsidR="005C3B13" w:rsidRDefault="005C3B13" w:rsidP="00E658EB">
            <w:pPr>
              <w:jc w:val="center"/>
              <w:rPr>
                <w:sz w:val="20"/>
                <w:szCs w:val="20"/>
              </w:rPr>
            </w:pPr>
            <w:r>
              <w:rPr>
                <w:sz w:val="20"/>
                <w:szCs w:val="20"/>
              </w:rPr>
              <w:t>For staff to recognise additional opportunities of learning when inquisitive minds are present</w:t>
            </w:r>
          </w:p>
        </w:tc>
        <w:tc>
          <w:tcPr>
            <w:tcW w:w="1134" w:type="dxa"/>
            <w:shd w:val="clear" w:color="auto" w:fill="FFFFFF" w:themeFill="background1"/>
          </w:tcPr>
          <w:p w:rsidR="005C3B13" w:rsidRDefault="005C3B13" w:rsidP="00E658EB">
            <w:pPr>
              <w:jc w:val="center"/>
              <w:rPr>
                <w:sz w:val="20"/>
                <w:szCs w:val="20"/>
              </w:rPr>
            </w:pPr>
            <w:r>
              <w:rPr>
                <w:sz w:val="20"/>
                <w:szCs w:val="20"/>
              </w:rPr>
              <w:t>KL</w:t>
            </w:r>
          </w:p>
        </w:tc>
        <w:tc>
          <w:tcPr>
            <w:tcW w:w="993" w:type="dxa"/>
            <w:shd w:val="clear" w:color="auto" w:fill="70AD47" w:themeFill="accent6"/>
          </w:tcPr>
          <w:p w:rsidR="005C3B13" w:rsidRPr="00ED13AF" w:rsidRDefault="005C3B13" w:rsidP="00E658EB">
            <w:pPr>
              <w:jc w:val="center"/>
              <w:rPr>
                <w:sz w:val="20"/>
                <w:szCs w:val="20"/>
              </w:rPr>
            </w:pPr>
          </w:p>
        </w:tc>
        <w:tc>
          <w:tcPr>
            <w:tcW w:w="2551" w:type="dxa"/>
          </w:tcPr>
          <w:p w:rsidR="005C3B13" w:rsidRDefault="005C3B13" w:rsidP="00E658EB">
            <w:pPr>
              <w:jc w:val="center"/>
              <w:rPr>
                <w:sz w:val="20"/>
                <w:szCs w:val="20"/>
              </w:rPr>
            </w:pPr>
            <w:r>
              <w:rPr>
                <w:sz w:val="20"/>
                <w:szCs w:val="20"/>
              </w:rPr>
              <w:t>Staff to record at the end of each day in the ‘Capturing Opportunities’ book. This may be added as a leaf or a Raffle reward if exceptional.</w:t>
            </w:r>
          </w:p>
        </w:tc>
        <w:tc>
          <w:tcPr>
            <w:tcW w:w="1134" w:type="dxa"/>
          </w:tcPr>
          <w:p w:rsidR="005C3B13" w:rsidRDefault="005C3B13" w:rsidP="00E658EB">
            <w:pPr>
              <w:jc w:val="center"/>
              <w:rPr>
                <w:sz w:val="20"/>
                <w:szCs w:val="20"/>
              </w:rPr>
            </w:pPr>
          </w:p>
        </w:tc>
        <w:tc>
          <w:tcPr>
            <w:tcW w:w="2977" w:type="dxa"/>
            <w:shd w:val="clear" w:color="auto" w:fill="FFC000"/>
          </w:tcPr>
          <w:p w:rsidR="005C3B13" w:rsidRDefault="005C3B13" w:rsidP="00E658EB">
            <w:pPr>
              <w:jc w:val="center"/>
              <w:rPr>
                <w:sz w:val="20"/>
                <w:szCs w:val="20"/>
              </w:rPr>
            </w:pPr>
          </w:p>
        </w:tc>
      </w:tr>
      <w:tr w:rsidR="00E658EB" w:rsidRPr="00ED13AF" w:rsidTr="0072791E">
        <w:tc>
          <w:tcPr>
            <w:tcW w:w="1701" w:type="dxa"/>
          </w:tcPr>
          <w:p w:rsidR="00E658EB" w:rsidRPr="00E658EB" w:rsidRDefault="00E658EB" w:rsidP="00E658EB">
            <w:pPr>
              <w:rPr>
                <w:b/>
                <w:sz w:val="20"/>
                <w:szCs w:val="20"/>
              </w:rPr>
            </w:pPr>
            <w:r w:rsidRPr="00E658EB">
              <w:rPr>
                <w:b/>
                <w:sz w:val="20"/>
                <w:szCs w:val="20"/>
              </w:rPr>
              <w:t>Quality of Education</w:t>
            </w:r>
          </w:p>
          <w:p w:rsidR="00E658EB" w:rsidRDefault="00E658EB" w:rsidP="00E658EB">
            <w:pPr>
              <w:rPr>
                <w:sz w:val="20"/>
                <w:szCs w:val="20"/>
              </w:rPr>
            </w:pPr>
          </w:p>
          <w:p w:rsidR="00E658EB" w:rsidRDefault="00E658EB" w:rsidP="00E658EB">
            <w:pPr>
              <w:rPr>
                <w:sz w:val="20"/>
                <w:szCs w:val="20"/>
              </w:rPr>
            </w:pPr>
            <w:r>
              <w:rPr>
                <w:sz w:val="20"/>
                <w:szCs w:val="20"/>
              </w:rPr>
              <w:t>Work Experience/Volunteering</w:t>
            </w:r>
          </w:p>
        </w:tc>
        <w:tc>
          <w:tcPr>
            <w:tcW w:w="1560" w:type="dxa"/>
          </w:tcPr>
          <w:p w:rsidR="00E658EB" w:rsidRDefault="00E658EB" w:rsidP="00E658EB">
            <w:pPr>
              <w:rPr>
                <w:sz w:val="20"/>
                <w:szCs w:val="20"/>
              </w:rPr>
            </w:pPr>
            <w:r>
              <w:rPr>
                <w:sz w:val="20"/>
                <w:szCs w:val="20"/>
              </w:rPr>
              <w:t>Work Experience and Volunteering needs to be more prevalent to our offer.</w:t>
            </w:r>
          </w:p>
        </w:tc>
        <w:tc>
          <w:tcPr>
            <w:tcW w:w="1417" w:type="dxa"/>
          </w:tcPr>
          <w:p w:rsidR="00E658EB" w:rsidRDefault="00E658EB" w:rsidP="00E658EB">
            <w:pPr>
              <w:jc w:val="center"/>
              <w:rPr>
                <w:sz w:val="20"/>
                <w:szCs w:val="20"/>
              </w:rPr>
            </w:pPr>
            <w:r>
              <w:rPr>
                <w:sz w:val="20"/>
                <w:szCs w:val="20"/>
              </w:rPr>
              <w:t>To allow for Pathway Planning and Preparing for Adulthood more Work Experience/Volunteering needs to be part of the curriculum from 14years plus</w:t>
            </w:r>
          </w:p>
        </w:tc>
        <w:tc>
          <w:tcPr>
            <w:tcW w:w="1559" w:type="dxa"/>
          </w:tcPr>
          <w:p w:rsidR="00E658EB" w:rsidRDefault="00E658EB" w:rsidP="00E658EB">
            <w:pPr>
              <w:jc w:val="center"/>
              <w:rPr>
                <w:sz w:val="20"/>
                <w:szCs w:val="20"/>
              </w:rPr>
            </w:pPr>
            <w:r>
              <w:rPr>
                <w:sz w:val="20"/>
                <w:szCs w:val="20"/>
              </w:rPr>
              <w:t>One Volunteering taken place for Post 16 learner at Cheeky Chimps Nursery. COV-ID 19 stopped all further visits.</w:t>
            </w:r>
          </w:p>
        </w:tc>
        <w:tc>
          <w:tcPr>
            <w:tcW w:w="1134" w:type="dxa"/>
            <w:shd w:val="clear" w:color="auto" w:fill="FFFFFF" w:themeFill="background1"/>
          </w:tcPr>
          <w:p w:rsidR="00E658EB" w:rsidRDefault="005C3B13" w:rsidP="00E658EB">
            <w:pPr>
              <w:jc w:val="center"/>
              <w:rPr>
                <w:sz w:val="20"/>
                <w:szCs w:val="20"/>
              </w:rPr>
            </w:pPr>
            <w:r>
              <w:rPr>
                <w:sz w:val="20"/>
                <w:szCs w:val="20"/>
              </w:rPr>
              <w:t>BW</w:t>
            </w:r>
          </w:p>
          <w:p w:rsidR="005C3B13" w:rsidRDefault="005C3B13" w:rsidP="00E658EB">
            <w:pPr>
              <w:jc w:val="center"/>
              <w:rPr>
                <w:sz w:val="20"/>
                <w:szCs w:val="20"/>
              </w:rPr>
            </w:pPr>
            <w:r>
              <w:rPr>
                <w:sz w:val="20"/>
                <w:szCs w:val="20"/>
              </w:rPr>
              <w:t>AG</w:t>
            </w:r>
          </w:p>
        </w:tc>
        <w:tc>
          <w:tcPr>
            <w:tcW w:w="993" w:type="dxa"/>
            <w:shd w:val="clear" w:color="auto" w:fill="FFC000"/>
          </w:tcPr>
          <w:p w:rsidR="00E658EB" w:rsidRPr="00ED13AF" w:rsidRDefault="00E658EB" w:rsidP="00E658EB">
            <w:pPr>
              <w:jc w:val="center"/>
              <w:rPr>
                <w:sz w:val="20"/>
                <w:szCs w:val="20"/>
              </w:rPr>
            </w:pPr>
          </w:p>
        </w:tc>
        <w:tc>
          <w:tcPr>
            <w:tcW w:w="2551" w:type="dxa"/>
          </w:tcPr>
          <w:p w:rsidR="00E658EB" w:rsidRDefault="00E658EB" w:rsidP="00E658EB">
            <w:pPr>
              <w:jc w:val="center"/>
              <w:rPr>
                <w:sz w:val="20"/>
                <w:szCs w:val="20"/>
              </w:rPr>
            </w:pPr>
            <w:r>
              <w:rPr>
                <w:sz w:val="20"/>
                <w:szCs w:val="20"/>
              </w:rPr>
              <w:t xml:space="preserve">JE has identified potential placements and has produced a booklet for completion. Volunteering unit also to be delivered. JE has </w:t>
            </w:r>
            <w:r w:rsidR="009F47C8">
              <w:rPr>
                <w:sz w:val="20"/>
                <w:szCs w:val="20"/>
              </w:rPr>
              <w:t>produced</w:t>
            </w:r>
            <w:r>
              <w:rPr>
                <w:sz w:val="20"/>
                <w:szCs w:val="20"/>
              </w:rPr>
              <w:t xml:space="preserve"> a Health &amp; Safety checklist – one placement undertaken so far this year but due to current crisis, all on hold. </w:t>
            </w:r>
          </w:p>
          <w:p w:rsidR="00E658EB" w:rsidRPr="00ED13AF" w:rsidRDefault="00E658EB" w:rsidP="00E658EB">
            <w:pPr>
              <w:jc w:val="center"/>
              <w:rPr>
                <w:sz w:val="20"/>
                <w:szCs w:val="20"/>
              </w:rPr>
            </w:pPr>
            <w:r>
              <w:rPr>
                <w:sz w:val="20"/>
                <w:szCs w:val="20"/>
              </w:rPr>
              <w:t>Will incorporate in curriculum for Sept 2020</w:t>
            </w:r>
          </w:p>
        </w:tc>
        <w:tc>
          <w:tcPr>
            <w:tcW w:w="1134" w:type="dxa"/>
          </w:tcPr>
          <w:p w:rsidR="00E658EB" w:rsidRDefault="00E658EB" w:rsidP="00E658EB">
            <w:pPr>
              <w:jc w:val="center"/>
              <w:rPr>
                <w:sz w:val="20"/>
                <w:szCs w:val="20"/>
              </w:rPr>
            </w:pPr>
          </w:p>
        </w:tc>
        <w:tc>
          <w:tcPr>
            <w:tcW w:w="2977" w:type="dxa"/>
            <w:shd w:val="clear" w:color="auto" w:fill="FFC000" w:themeFill="accent4"/>
          </w:tcPr>
          <w:p w:rsidR="00E658EB" w:rsidRDefault="00E658EB" w:rsidP="00E658EB">
            <w:pPr>
              <w:jc w:val="center"/>
              <w:rPr>
                <w:sz w:val="20"/>
                <w:szCs w:val="20"/>
              </w:rPr>
            </w:pPr>
          </w:p>
          <w:p w:rsidR="00E658EB" w:rsidRPr="006A610E" w:rsidRDefault="00E658EB" w:rsidP="00E658EB">
            <w:pPr>
              <w:ind w:firstLine="720"/>
              <w:rPr>
                <w:sz w:val="20"/>
                <w:szCs w:val="20"/>
              </w:rPr>
            </w:pPr>
            <w:r>
              <w:rPr>
                <w:sz w:val="20"/>
                <w:szCs w:val="20"/>
              </w:rPr>
              <w:t>COVID 19 postponed. Re-visit Sept 2020/21</w:t>
            </w:r>
          </w:p>
        </w:tc>
      </w:tr>
      <w:tr w:rsidR="005C3B13" w:rsidRPr="00ED13AF" w:rsidTr="0072791E">
        <w:tc>
          <w:tcPr>
            <w:tcW w:w="1701" w:type="dxa"/>
          </w:tcPr>
          <w:p w:rsidR="005C3B13" w:rsidRPr="00E658EB" w:rsidRDefault="005C3B13" w:rsidP="00E658EB">
            <w:pPr>
              <w:rPr>
                <w:b/>
                <w:sz w:val="20"/>
                <w:szCs w:val="20"/>
              </w:rPr>
            </w:pPr>
            <w:r>
              <w:rPr>
                <w:b/>
                <w:sz w:val="20"/>
                <w:szCs w:val="20"/>
              </w:rPr>
              <w:t>Behaviour &amp; Attitudes</w:t>
            </w:r>
          </w:p>
        </w:tc>
        <w:tc>
          <w:tcPr>
            <w:tcW w:w="1560" w:type="dxa"/>
          </w:tcPr>
          <w:p w:rsidR="005C3B13" w:rsidRDefault="005C3B13" w:rsidP="00E658EB">
            <w:pPr>
              <w:rPr>
                <w:sz w:val="20"/>
                <w:szCs w:val="20"/>
              </w:rPr>
            </w:pPr>
            <w:r>
              <w:rPr>
                <w:sz w:val="20"/>
                <w:szCs w:val="20"/>
              </w:rPr>
              <w:t>Working with Younger Pupils</w:t>
            </w:r>
          </w:p>
        </w:tc>
        <w:tc>
          <w:tcPr>
            <w:tcW w:w="1417" w:type="dxa"/>
          </w:tcPr>
          <w:p w:rsidR="005C3B13" w:rsidRDefault="005C3B13" w:rsidP="00E658EB">
            <w:pPr>
              <w:jc w:val="center"/>
              <w:rPr>
                <w:sz w:val="20"/>
                <w:szCs w:val="20"/>
              </w:rPr>
            </w:pPr>
            <w:r>
              <w:rPr>
                <w:sz w:val="20"/>
                <w:szCs w:val="20"/>
              </w:rPr>
              <w:t>Continuation of Peer Mentor Scheme</w:t>
            </w:r>
          </w:p>
        </w:tc>
        <w:tc>
          <w:tcPr>
            <w:tcW w:w="1559" w:type="dxa"/>
          </w:tcPr>
          <w:p w:rsidR="005C3B13" w:rsidRDefault="005C3B13" w:rsidP="00E658EB">
            <w:pPr>
              <w:jc w:val="center"/>
              <w:rPr>
                <w:sz w:val="20"/>
                <w:szCs w:val="20"/>
              </w:rPr>
            </w:pPr>
            <w:r>
              <w:rPr>
                <w:sz w:val="20"/>
                <w:szCs w:val="20"/>
              </w:rPr>
              <w:t>To allow younger pupils to feel safe in school, continue to use the Peer Mentor Scheme where necessary</w:t>
            </w:r>
          </w:p>
        </w:tc>
        <w:tc>
          <w:tcPr>
            <w:tcW w:w="1134" w:type="dxa"/>
            <w:shd w:val="clear" w:color="auto" w:fill="FFFFFF" w:themeFill="background1"/>
          </w:tcPr>
          <w:p w:rsidR="005C3B13" w:rsidRDefault="005C3B13" w:rsidP="00E658EB">
            <w:pPr>
              <w:jc w:val="center"/>
              <w:rPr>
                <w:sz w:val="20"/>
                <w:szCs w:val="20"/>
              </w:rPr>
            </w:pPr>
            <w:r>
              <w:rPr>
                <w:sz w:val="20"/>
                <w:szCs w:val="20"/>
              </w:rPr>
              <w:t>KL</w:t>
            </w:r>
          </w:p>
          <w:p w:rsidR="005C3B13" w:rsidRDefault="005C3B13" w:rsidP="00E658EB">
            <w:pPr>
              <w:jc w:val="center"/>
              <w:rPr>
                <w:sz w:val="20"/>
                <w:szCs w:val="20"/>
              </w:rPr>
            </w:pPr>
            <w:r>
              <w:rPr>
                <w:sz w:val="20"/>
                <w:szCs w:val="20"/>
              </w:rPr>
              <w:t>ER</w:t>
            </w:r>
          </w:p>
        </w:tc>
        <w:tc>
          <w:tcPr>
            <w:tcW w:w="993" w:type="dxa"/>
            <w:shd w:val="clear" w:color="auto" w:fill="FFC000"/>
          </w:tcPr>
          <w:p w:rsidR="005C3B13" w:rsidRPr="00ED13AF" w:rsidRDefault="005C3B13" w:rsidP="00E658EB">
            <w:pPr>
              <w:jc w:val="center"/>
              <w:rPr>
                <w:sz w:val="20"/>
                <w:szCs w:val="20"/>
              </w:rPr>
            </w:pPr>
          </w:p>
        </w:tc>
        <w:tc>
          <w:tcPr>
            <w:tcW w:w="2551" w:type="dxa"/>
          </w:tcPr>
          <w:p w:rsidR="005C3B13" w:rsidRDefault="005C3B13" w:rsidP="00E658EB">
            <w:pPr>
              <w:jc w:val="center"/>
              <w:rPr>
                <w:sz w:val="20"/>
                <w:szCs w:val="20"/>
              </w:rPr>
            </w:pPr>
            <w:r>
              <w:rPr>
                <w:sz w:val="20"/>
                <w:szCs w:val="20"/>
              </w:rPr>
              <w:t>AG to monitor in Student Voice allocation of Peer Mentor (currently DC)</w:t>
            </w:r>
          </w:p>
        </w:tc>
        <w:tc>
          <w:tcPr>
            <w:tcW w:w="1134" w:type="dxa"/>
          </w:tcPr>
          <w:p w:rsidR="005C3B13" w:rsidRDefault="005C3B13" w:rsidP="00E658EB">
            <w:pPr>
              <w:jc w:val="center"/>
              <w:rPr>
                <w:sz w:val="20"/>
                <w:szCs w:val="20"/>
              </w:rPr>
            </w:pPr>
          </w:p>
        </w:tc>
        <w:tc>
          <w:tcPr>
            <w:tcW w:w="2977" w:type="dxa"/>
            <w:shd w:val="clear" w:color="auto" w:fill="FFC000" w:themeFill="accent4"/>
          </w:tcPr>
          <w:p w:rsidR="005C3B13" w:rsidRDefault="005C3B13" w:rsidP="00E658EB">
            <w:pPr>
              <w:jc w:val="center"/>
              <w:rPr>
                <w:sz w:val="20"/>
                <w:szCs w:val="20"/>
              </w:rPr>
            </w:pPr>
          </w:p>
        </w:tc>
      </w:tr>
      <w:tr w:rsidR="005C3B13" w:rsidRPr="00ED13AF" w:rsidTr="0072791E">
        <w:tc>
          <w:tcPr>
            <w:tcW w:w="1701" w:type="dxa"/>
          </w:tcPr>
          <w:p w:rsidR="005C3B13" w:rsidRDefault="005C3B13" w:rsidP="00E658EB">
            <w:pPr>
              <w:rPr>
                <w:b/>
                <w:sz w:val="20"/>
                <w:szCs w:val="20"/>
              </w:rPr>
            </w:pPr>
            <w:r>
              <w:rPr>
                <w:b/>
                <w:sz w:val="20"/>
                <w:szCs w:val="20"/>
              </w:rPr>
              <w:t>Behaviour &amp; Attitudes</w:t>
            </w:r>
          </w:p>
        </w:tc>
        <w:tc>
          <w:tcPr>
            <w:tcW w:w="1560" w:type="dxa"/>
          </w:tcPr>
          <w:p w:rsidR="005C3B13" w:rsidRDefault="005C3B13" w:rsidP="00E658EB">
            <w:pPr>
              <w:rPr>
                <w:sz w:val="20"/>
                <w:szCs w:val="20"/>
              </w:rPr>
            </w:pPr>
            <w:r>
              <w:rPr>
                <w:sz w:val="20"/>
                <w:szCs w:val="20"/>
              </w:rPr>
              <w:t>Support Younger pupils to self-manage their behaviour</w:t>
            </w:r>
          </w:p>
        </w:tc>
        <w:tc>
          <w:tcPr>
            <w:tcW w:w="1417" w:type="dxa"/>
          </w:tcPr>
          <w:p w:rsidR="005C3B13" w:rsidRDefault="005C3B13" w:rsidP="00E658EB">
            <w:pPr>
              <w:jc w:val="center"/>
              <w:rPr>
                <w:sz w:val="20"/>
                <w:szCs w:val="20"/>
              </w:rPr>
            </w:pPr>
            <w:r>
              <w:rPr>
                <w:sz w:val="20"/>
                <w:szCs w:val="20"/>
              </w:rPr>
              <w:t>To continue with weekly tutorials, rewards, strategy cards and other implementations to allow progress</w:t>
            </w:r>
          </w:p>
        </w:tc>
        <w:tc>
          <w:tcPr>
            <w:tcW w:w="1559" w:type="dxa"/>
          </w:tcPr>
          <w:p w:rsidR="005C3B13" w:rsidRDefault="005C3B13" w:rsidP="00E658EB">
            <w:pPr>
              <w:jc w:val="center"/>
              <w:rPr>
                <w:sz w:val="20"/>
                <w:szCs w:val="20"/>
              </w:rPr>
            </w:pPr>
            <w:r>
              <w:rPr>
                <w:sz w:val="20"/>
                <w:szCs w:val="20"/>
              </w:rPr>
              <w:t>To reinforce positive behaviours. Consequences and restorative justice through the tutorial system</w:t>
            </w:r>
          </w:p>
        </w:tc>
        <w:tc>
          <w:tcPr>
            <w:tcW w:w="1134" w:type="dxa"/>
            <w:shd w:val="clear" w:color="auto" w:fill="FFFFFF" w:themeFill="background1"/>
          </w:tcPr>
          <w:p w:rsidR="005C3B13" w:rsidRDefault="005C3B13" w:rsidP="00E658EB">
            <w:pPr>
              <w:jc w:val="center"/>
              <w:rPr>
                <w:sz w:val="20"/>
                <w:szCs w:val="20"/>
              </w:rPr>
            </w:pPr>
            <w:r>
              <w:rPr>
                <w:sz w:val="20"/>
                <w:szCs w:val="20"/>
              </w:rPr>
              <w:t>ER</w:t>
            </w:r>
          </w:p>
        </w:tc>
        <w:tc>
          <w:tcPr>
            <w:tcW w:w="993" w:type="dxa"/>
            <w:shd w:val="clear" w:color="auto" w:fill="FFC000"/>
          </w:tcPr>
          <w:p w:rsidR="005C3B13" w:rsidRPr="00ED13AF" w:rsidRDefault="005C3B13" w:rsidP="00E658EB">
            <w:pPr>
              <w:jc w:val="center"/>
              <w:rPr>
                <w:sz w:val="20"/>
                <w:szCs w:val="20"/>
              </w:rPr>
            </w:pPr>
          </w:p>
        </w:tc>
        <w:tc>
          <w:tcPr>
            <w:tcW w:w="2551" w:type="dxa"/>
          </w:tcPr>
          <w:p w:rsidR="005C3B13" w:rsidRDefault="005C3B13" w:rsidP="00E658EB">
            <w:pPr>
              <w:jc w:val="center"/>
              <w:rPr>
                <w:sz w:val="20"/>
                <w:szCs w:val="20"/>
              </w:rPr>
            </w:pPr>
            <w:r>
              <w:rPr>
                <w:sz w:val="20"/>
                <w:szCs w:val="20"/>
              </w:rPr>
              <w:t>ER to record in tutorials and target set</w:t>
            </w:r>
          </w:p>
        </w:tc>
        <w:tc>
          <w:tcPr>
            <w:tcW w:w="1134" w:type="dxa"/>
          </w:tcPr>
          <w:p w:rsidR="005C3B13" w:rsidRDefault="005C3B13" w:rsidP="00E658EB">
            <w:pPr>
              <w:jc w:val="center"/>
              <w:rPr>
                <w:sz w:val="20"/>
                <w:szCs w:val="20"/>
              </w:rPr>
            </w:pPr>
          </w:p>
        </w:tc>
        <w:tc>
          <w:tcPr>
            <w:tcW w:w="2977" w:type="dxa"/>
            <w:shd w:val="clear" w:color="auto" w:fill="FFC000" w:themeFill="accent4"/>
          </w:tcPr>
          <w:p w:rsidR="005C3B13" w:rsidRDefault="005C3B13" w:rsidP="00E658EB">
            <w:pPr>
              <w:jc w:val="center"/>
              <w:rPr>
                <w:sz w:val="20"/>
                <w:szCs w:val="20"/>
              </w:rPr>
            </w:pPr>
          </w:p>
        </w:tc>
      </w:tr>
      <w:tr w:rsidR="00E658EB" w:rsidRPr="00ED13AF" w:rsidTr="009D4DFC">
        <w:tc>
          <w:tcPr>
            <w:tcW w:w="1701" w:type="dxa"/>
          </w:tcPr>
          <w:p w:rsidR="00E658EB" w:rsidRPr="00E658EB" w:rsidRDefault="00E658EB" w:rsidP="00E658EB">
            <w:pPr>
              <w:rPr>
                <w:b/>
                <w:sz w:val="20"/>
                <w:szCs w:val="20"/>
              </w:rPr>
            </w:pPr>
            <w:r w:rsidRPr="00E658EB">
              <w:rPr>
                <w:b/>
                <w:sz w:val="20"/>
                <w:szCs w:val="20"/>
              </w:rPr>
              <w:t>Personal Development</w:t>
            </w:r>
          </w:p>
        </w:tc>
        <w:tc>
          <w:tcPr>
            <w:tcW w:w="1560" w:type="dxa"/>
          </w:tcPr>
          <w:p w:rsidR="00E658EB" w:rsidRDefault="00E658EB" w:rsidP="00E658EB">
            <w:pPr>
              <w:rPr>
                <w:sz w:val="20"/>
                <w:szCs w:val="20"/>
              </w:rPr>
            </w:pPr>
            <w:r>
              <w:rPr>
                <w:sz w:val="20"/>
                <w:szCs w:val="20"/>
              </w:rPr>
              <w:t>Re-introduction of School Diaries</w:t>
            </w:r>
            <w:r w:rsidR="0056165E">
              <w:rPr>
                <w:sz w:val="20"/>
                <w:szCs w:val="20"/>
              </w:rPr>
              <w:t xml:space="preserve"> – New My Journeys</w:t>
            </w:r>
          </w:p>
          <w:p w:rsidR="00E658EB" w:rsidRDefault="00E658EB" w:rsidP="00E658EB">
            <w:pPr>
              <w:rPr>
                <w:sz w:val="20"/>
                <w:szCs w:val="20"/>
              </w:rPr>
            </w:pPr>
          </w:p>
          <w:p w:rsidR="00E658EB" w:rsidRDefault="00E658EB" w:rsidP="00E658EB">
            <w:pPr>
              <w:rPr>
                <w:sz w:val="20"/>
                <w:szCs w:val="20"/>
              </w:rPr>
            </w:pPr>
          </w:p>
          <w:p w:rsidR="00E658EB" w:rsidRDefault="00E658EB" w:rsidP="00E658EB">
            <w:pPr>
              <w:rPr>
                <w:sz w:val="20"/>
                <w:szCs w:val="20"/>
              </w:rPr>
            </w:pPr>
          </w:p>
          <w:p w:rsidR="00E658EB" w:rsidRDefault="00E658EB" w:rsidP="00E658EB">
            <w:pPr>
              <w:rPr>
                <w:sz w:val="20"/>
                <w:szCs w:val="20"/>
              </w:rPr>
            </w:pPr>
          </w:p>
        </w:tc>
        <w:tc>
          <w:tcPr>
            <w:tcW w:w="1417" w:type="dxa"/>
          </w:tcPr>
          <w:p w:rsidR="00E658EB" w:rsidRDefault="00E658EB" w:rsidP="00E658EB">
            <w:pPr>
              <w:jc w:val="center"/>
              <w:rPr>
                <w:sz w:val="20"/>
                <w:szCs w:val="20"/>
              </w:rPr>
            </w:pPr>
            <w:r>
              <w:rPr>
                <w:sz w:val="20"/>
                <w:szCs w:val="20"/>
              </w:rPr>
              <w:t>To allow a central place for each learner to keep records</w:t>
            </w:r>
            <w:r w:rsidR="00064163">
              <w:rPr>
                <w:sz w:val="20"/>
                <w:szCs w:val="20"/>
              </w:rPr>
              <w:t>.</w:t>
            </w:r>
          </w:p>
          <w:p w:rsidR="00064163" w:rsidRDefault="00064163" w:rsidP="00E658EB">
            <w:pPr>
              <w:jc w:val="center"/>
              <w:rPr>
                <w:sz w:val="20"/>
                <w:szCs w:val="20"/>
              </w:rPr>
            </w:pPr>
            <w:r>
              <w:rPr>
                <w:sz w:val="20"/>
                <w:szCs w:val="20"/>
              </w:rPr>
              <w:t>More environment friendly and more cost effective to reduce printing, storage etc.</w:t>
            </w:r>
          </w:p>
        </w:tc>
        <w:tc>
          <w:tcPr>
            <w:tcW w:w="1559" w:type="dxa"/>
          </w:tcPr>
          <w:p w:rsidR="00E658EB" w:rsidRDefault="00E658EB" w:rsidP="00E658EB">
            <w:pPr>
              <w:jc w:val="center"/>
              <w:rPr>
                <w:sz w:val="20"/>
                <w:szCs w:val="20"/>
              </w:rPr>
            </w:pPr>
            <w:r>
              <w:rPr>
                <w:sz w:val="20"/>
                <w:szCs w:val="20"/>
              </w:rPr>
              <w:t>Inclusion of My Day forms</w:t>
            </w:r>
          </w:p>
          <w:p w:rsidR="00E658EB" w:rsidRDefault="00E658EB" w:rsidP="00E658EB">
            <w:pPr>
              <w:jc w:val="center"/>
              <w:rPr>
                <w:sz w:val="20"/>
                <w:szCs w:val="20"/>
              </w:rPr>
            </w:pPr>
            <w:r>
              <w:rPr>
                <w:sz w:val="20"/>
                <w:szCs w:val="20"/>
              </w:rPr>
              <w:t>EHCP Targets</w:t>
            </w:r>
          </w:p>
          <w:p w:rsidR="00E658EB" w:rsidRDefault="00E658EB" w:rsidP="00E658EB">
            <w:pPr>
              <w:jc w:val="center"/>
              <w:rPr>
                <w:sz w:val="20"/>
                <w:szCs w:val="20"/>
              </w:rPr>
            </w:pPr>
            <w:r>
              <w:rPr>
                <w:sz w:val="20"/>
                <w:szCs w:val="20"/>
              </w:rPr>
              <w:t>EHCP Dates</w:t>
            </w:r>
          </w:p>
          <w:p w:rsidR="00E658EB" w:rsidRDefault="00E658EB" w:rsidP="00E658EB">
            <w:pPr>
              <w:jc w:val="center"/>
              <w:rPr>
                <w:sz w:val="20"/>
                <w:szCs w:val="20"/>
              </w:rPr>
            </w:pPr>
            <w:r>
              <w:rPr>
                <w:sz w:val="20"/>
                <w:szCs w:val="20"/>
              </w:rPr>
              <w:t>PEP Dates</w:t>
            </w:r>
          </w:p>
          <w:p w:rsidR="00E658EB" w:rsidRDefault="00E658EB" w:rsidP="00E658EB">
            <w:pPr>
              <w:jc w:val="center"/>
              <w:rPr>
                <w:sz w:val="20"/>
                <w:szCs w:val="20"/>
              </w:rPr>
            </w:pPr>
            <w:r>
              <w:rPr>
                <w:sz w:val="20"/>
                <w:szCs w:val="20"/>
              </w:rPr>
              <w:t>Tutorial Dates</w:t>
            </w:r>
          </w:p>
          <w:p w:rsidR="00E658EB" w:rsidRDefault="00E658EB" w:rsidP="00E658EB">
            <w:pPr>
              <w:jc w:val="center"/>
              <w:rPr>
                <w:sz w:val="20"/>
                <w:szCs w:val="20"/>
              </w:rPr>
            </w:pPr>
            <w:r>
              <w:rPr>
                <w:sz w:val="20"/>
                <w:szCs w:val="20"/>
              </w:rPr>
              <w:t>Rewards gained</w:t>
            </w:r>
          </w:p>
        </w:tc>
        <w:tc>
          <w:tcPr>
            <w:tcW w:w="1134" w:type="dxa"/>
            <w:shd w:val="clear" w:color="auto" w:fill="FFFFFF" w:themeFill="background1"/>
          </w:tcPr>
          <w:p w:rsidR="0056165E" w:rsidRDefault="0056165E" w:rsidP="0056165E">
            <w:pPr>
              <w:jc w:val="center"/>
              <w:rPr>
                <w:sz w:val="20"/>
                <w:szCs w:val="20"/>
              </w:rPr>
            </w:pPr>
            <w:r>
              <w:rPr>
                <w:sz w:val="20"/>
                <w:szCs w:val="20"/>
              </w:rPr>
              <w:t>AG</w:t>
            </w:r>
          </w:p>
          <w:p w:rsidR="0056165E" w:rsidRDefault="0056165E" w:rsidP="0056165E">
            <w:pPr>
              <w:jc w:val="center"/>
              <w:rPr>
                <w:sz w:val="20"/>
                <w:szCs w:val="20"/>
              </w:rPr>
            </w:pPr>
            <w:r>
              <w:rPr>
                <w:sz w:val="20"/>
                <w:szCs w:val="20"/>
              </w:rPr>
              <w:t>GH</w:t>
            </w:r>
          </w:p>
        </w:tc>
        <w:tc>
          <w:tcPr>
            <w:tcW w:w="993" w:type="dxa"/>
            <w:shd w:val="clear" w:color="auto" w:fill="00B050"/>
          </w:tcPr>
          <w:p w:rsidR="00E658EB" w:rsidRPr="00ED13AF" w:rsidRDefault="00E658EB" w:rsidP="00E658EB">
            <w:pPr>
              <w:jc w:val="center"/>
              <w:rPr>
                <w:sz w:val="20"/>
                <w:szCs w:val="20"/>
              </w:rPr>
            </w:pPr>
          </w:p>
        </w:tc>
        <w:tc>
          <w:tcPr>
            <w:tcW w:w="2551" w:type="dxa"/>
          </w:tcPr>
          <w:p w:rsidR="00E658EB" w:rsidRDefault="0056165E" w:rsidP="00E658EB">
            <w:pPr>
              <w:jc w:val="center"/>
              <w:rPr>
                <w:sz w:val="20"/>
                <w:szCs w:val="20"/>
              </w:rPr>
            </w:pPr>
            <w:r>
              <w:rPr>
                <w:sz w:val="20"/>
                <w:szCs w:val="20"/>
              </w:rPr>
              <w:t>My Journeys produced and implemented in Sept 2020. To date, excellent feedback from staff and students</w:t>
            </w:r>
          </w:p>
        </w:tc>
        <w:tc>
          <w:tcPr>
            <w:tcW w:w="1134" w:type="dxa"/>
            <w:shd w:val="clear" w:color="auto" w:fill="00B050"/>
          </w:tcPr>
          <w:p w:rsidR="00E658EB" w:rsidRDefault="00E658EB" w:rsidP="00E658EB">
            <w:pPr>
              <w:jc w:val="center"/>
              <w:rPr>
                <w:sz w:val="20"/>
                <w:szCs w:val="20"/>
              </w:rPr>
            </w:pPr>
          </w:p>
        </w:tc>
        <w:tc>
          <w:tcPr>
            <w:tcW w:w="2977" w:type="dxa"/>
            <w:shd w:val="clear" w:color="auto" w:fill="00B050"/>
          </w:tcPr>
          <w:p w:rsidR="00E658EB" w:rsidRDefault="0004535B" w:rsidP="00E658EB">
            <w:pPr>
              <w:jc w:val="center"/>
              <w:rPr>
                <w:sz w:val="20"/>
                <w:szCs w:val="20"/>
              </w:rPr>
            </w:pPr>
            <w:r>
              <w:rPr>
                <w:sz w:val="20"/>
                <w:szCs w:val="20"/>
              </w:rPr>
              <w:t>This further gives structure to the young persons learning plan. It allows positivity to grow through positive My Day recording. It allows young people to develop and take ownership for their own learning.</w:t>
            </w:r>
          </w:p>
        </w:tc>
      </w:tr>
      <w:tr w:rsidR="00E658EB" w:rsidRPr="00ED13AF" w:rsidTr="005C3B13">
        <w:tc>
          <w:tcPr>
            <w:tcW w:w="1701" w:type="dxa"/>
          </w:tcPr>
          <w:p w:rsidR="00E658EB" w:rsidRPr="00E658EB" w:rsidRDefault="005C3B13" w:rsidP="00E658EB">
            <w:pPr>
              <w:rPr>
                <w:b/>
                <w:sz w:val="20"/>
                <w:szCs w:val="20"/>
              </w:rPr>
            </w:pPr>
            <w:r>
              <w:rPr>
                <w:b/>
                <w:sz w:val="20"/>
                <w:szCs w:val="20"/>
              </w:rPr>
              <w:t>Personal Development</w:t>
            </w:r>
          </w:p>
        </w:tc>
        <w:tc>
          <w:tcPr>
            <w:tcW w:w="1560" w:type="dxa"/>
          </w:tcPr>
          <w:p w:rsidR="00E658EB" w:rsidRDefault="005C3B13" w:rsidP="00E658EB">
            <w:pPr>
              <w:rPr>
                <w:sz w:val="20"/>
                <w:szCs w:val="20"/>
              </w:rPr>
            </w:pPr>
            <w:r>
              <w:rPr>
                <w:sz w:val="20"/>
                <w:szCs w:val="20"/>
              </w:rPr>
              <w:t>Independent School Standards – Protected Characteristics etc</w:t>
            </w:r>
          </w:p>
          <w:p w:rsidR="00E658EB" w:rsidRDefault="00E658EB" w:rsidP="00E658EB">
            <w:pPr>
              <w:rPr>
                <w:sz w:val="20"/>
                <w:szCs w:val="20"/>
              </w:rPr>
            </w:pPr>
          </w:p>
          <w:p w:rsidR="00E658EB" w:rsidRDefault="00E658EB" w:rsidP="00E658EB">
            <w:pPr>
              <w:rPr>
                <w:sz w:val="20"/>
                <w:szCs w:val="20"/>
              </w:rPr>
            </w:pPr>
          </w:p>
          <w:p w:rsidR="00E658EB" w:rsidRDefault="00E658EB" w:rsidP="00E658EB">
            <w:pPr>
              <w:rPr>
                <w:sz w:val="20"/>
                <w:szCs w:val="20"/>
              </w:rPr>
            </w:pPr>
          </w:p>
          <w:p w:rsidR="00E658EB" w:rsidRDefault="00E658EB" w:rsidP="00E658EB">
            <w:pPr>
              <w:rPr>
                <w:sz w:val="20"/>
                <w:szCs w:val="20"/>
              </w:rPr>
            </w:pPr>
          </w:p>
          <w:p w:rsidR="00E658EB" w:rsidRDefault="00E658EB" w:rsidP="00E658EB">
            <w:pPr>
              <w:rPr>
                <w:sz w:val="20"/>
                <w:szCs w:val="20"/>
              </w:rPr>
            </w:pPr>
          </w:p>
        </w:tc>
        <w:tc>
          <w:tcPr>
            <w:tcW w:w="1417" w:type="dxa"/>
          </w:tcPr>
          <w:p w:rsidR="00E658EB" w:rsidRDefault="005C3B13" w:rsidP="00E658EB">
            <w:pPr>
              <w:jc w:val="center"/>
              <w:rPr>
                <w:sz w:val="20"/>
                <w:szCs w:val="20"/>
              </w:rPr>
            </w:pPr>
            <w:r>
              <w:rPr>
                <w:sz w:val="20"/>
                <w:szCs w:val="20"/>
              </w:rPr>
              <w:t>Each SOW to show the cross referencing and links to subject areas on a regular basis. This enhances learning opportunities in all key areas</w:t>
            </w:r>
          </w:p>
        </w:tc>
        <w:tc>
          <w:tcPr>
            <w:tcW w:w="1559" w:type="dxa"/>
          </w:tcPr>
          <w:p w:rsidR="00E658EB" w:rsidRDefault="005C3B13" w:rsidP="00E658EB">
            <w:pPr>
              <w:jc w:val="center"/>
              <w:rPr>
                <w:sz w:val="20"/>
                <w:szCs w:val="20"/>
              </w:rPr>
            </w:pPr>
            <w:r>
              <w:rPr>
                <w:sz w:val="20"/>
                <w:szCs w:val="20"/>
              </w:rPr>
              <w:t>Teachers/TAs to record on SOW these opportunities</w:t>
            </w:r>
          </w:p>
        </w:tc>
        <w:tc>
          <w:tcPr>
            <w:tcW w:w="1134" w:type="dxa"/>
            <w:shd w:val="clear" w:color="auto" w:fill="FFFFFF" w:themeFill="background1"/>
          </w:tcPr>
          <w:p w:rsidR="00E658EB" w:rsidRDefault="005C3B13" w:rsidP="00E658EB">
            <w:pPr>
              <w:jc w:val="center"/>
              <w:rPr>
                <w:sz w:val="20"/>
                <w:szCs w:val="20"/>
              </w:rPr>
            </w:pPr>
            <w:r>
              <w:rPr>
                <w:sz w:val="20"/>
                <w:szCs w:val="20"/>
              </w:rPr>
              <w:t>AG</w:t>
            </w:r>
          </w:p>
          <w:p w:rsidR="005C3B13" w:rsidRDefault="005C3B13" w:rsidP="00E658EB">
            <w:pPr>
              <w:jc w:val="center"/>
              <w:rPr>
                <w:sz w:val="20"/>
                <w:szCs w:val="20"/>
              </w:rPr>
            </w:pPr>
            <w:r>
              <w:rPr>
                <w:sz w:val="20"/>
                <w:szCs w:val="20"/>
              </w:rPr>
              <w:t>All Teaching Staff</w:t>
            </w:r>
          </w:p>
        </w:tc>
        <w:tc>
          <w:tcPr>
            <w:tcW w:w="993" w:type="dxa"/>
            <w:shd w:val="clear" w:color="auto" w:fill="FFC000"/>
          </w:tcPr>
          <w:p w:rsidR="00E658EB" w:rsidRPr="00ED13AF" w:rsidRDefault="00E658EB" w:rsidP="00E658EB">
            <w:pPr>
              <w:jc w:val="center"/>
              <w:rPr>
                <w:sz w:val="20"/>
                <w:szCs w:val="20"/>
              </w:rPr>
            </w:pPr>
          </w:p>
        </w:tc>
        <w:tc>
          <w:tcPr>
            <w:tcW w:w="2551" w:type="dxa"/>
          </w:tcPr>
          <w:p w:rsidR="00E658EB" w:rsidRDefault="005C3B13" w:rsidP="00E658EB">
            <w:pPr>
              <w:jc w:val="center"/>
              <w:rPr>
                <w:sz w:val="20"/>
                <w:szCs w:val="20"/>
              </w:rPr>
            </w:pPr>
            <w:r>
              <w:rPr>
                <w:sz w:val="20"/>
                <w:szCs w:val="20"/>
              </w:rPr>
              <w:t>AG to monitor as part of Deputy role. SIA and Learning Visits to identify compliance.</w:t>
            </w:r>
          </w:p>
        </w:tc>
        <w:tc>
          <w:tcPr>
            <w:tcW w:w="1134" w:type="dxa"/>
            <w:shd w:val="clear" w:color="auto" w:fill="FFC000"/>
          </w:tcPr>
          <w:p w:rsidR="00E658EB" w:rsidRDefault="005C3B13" w:rsidP="00E658EB">
            <w:pPr>
              <w:jc w:val="center"/>
              <w:rPr>
                <w:sz w:val="20"/>
                <w:szCs w:val="20"/>
              </w:rPr>
            </w:pPr>
            <w:r>
              <w:rPr>
                <w:sz w:val="20"/>
                <w:szCs w:val="20"/>
              </w:rPr>
              <w:t>Started to embed for first units of Sept 2020</w:t>
            </w:r>
          </w:p>
        </w:tc>
        <w:tc>
          <w:tcPr>
            <w:tcW w:w="2977" w:type="dxa"/>
            <w:shd w:val="clear" w:color="auto" w:fill="FFC000"/>
          </w:tcPr>
          <w:p w:rsidR="00E658EB" w:rsidRDefault="00E658EB" w:rsidP="00E658EB">
            <w:pPr>
              <w:jc w:val="center"/>
              <w:rPr>
                <w:sz w:val="20"/>
                <w:szCs w:val="20"/>
              </w:rPr>
            </w:pPr>
          </w:p>
        </w:tc>
      </w:tr>
      <w:tr w:rsidR="00CC3A27" w:rsidRPr="00ED13AF" w:rsidTr="005C3B13">
        <w:tc>
          <w:tcPr>
            <w:tcW w:w="1701" w:type="dxa"/>
          </w:tcPr>
          <w:p w:rsidR="00CC3A27" w:rsidRDefault="00CC3A27" w:rsidP="00E658EB">
            <w:pPr>
              <w:rPr>
                <w:b/>
                <w:sz w:val="20"/>
                <w:szCs w:val="20"/>
              </w:rPr>
            </w:pPr>
            <w:r>
              <w:rPr>
                <w:b/>
                <w:sz w:val="20"/>
                <w:szCs w:val="20"/>
              </w:rPr>
              <w:t>Personal Development/Quality of Education</w:t>
            </w:r>
          </w:p>
        </w:tc>
        <w:tc>
          <w:tcPr>
            <w:tcW w:w="1560" w:type="dxa"/>
          </w:tcPr>
          <w:p w:rsidR="00CC3A27" w:rsidRDefault="00CC3A27" w:rsidP="00E658EB">
            <w:pPr>
              <w:rPr>
                <w:sz w:val="20"/>
                <w:szCs w:val="20"/>
              </w:rPr>
            </w:pPr>
            <w:r>
              <w:rPr>
                <w:sz w:val="20"/>
                <w:szCs w:val="20"/>
              </w:rPr>
              <w:t>Introduction of ECDL ICT Qualification</w:t>
            </w:r>
          </w:p>
        </w:tc>
        <w:tc>
          <w:tcPr>
            <w:tcW w:w="1417" w:type="dxa"/>
          </w:tcPr>
          <w:p w:rsidR="00CC3A27" w:rsidRDefault="00CC3A27" w:rsidP="00E658EB">
            <w:pPr>
              <w:jc w:val="center"/>
              <w:rPr>
                <w:sz w:val="20"/>
                <w:szCs w:val="20"/>
              </w:rPr>
            </w:pPr>
            <w:r>
              <w:rPr>
                <w:sz w:val="20"/>
                <w:szCs w:val="20"/>
              </w:rPr>
              <w:t>To consider delivery of everyday use ICT qualification to give life skill set in ICT</w:t>
            </w:r>
          </w:p>
        </w:tc>
        <w:tc>
          <w:tcPr>
            <w:tcW w:w="1559" w:type="dxa"/>
          </w:tcPr>
          <w:p w:rsidR="00CC3A27" w:rsidRDefault="00CC3A27" w:rsidP="00E658EB">
            <w:pPr>
              <w:jc w:val="center"/>
              <w:rPr>
                <w:sz w:val="20"/>
                <w:szCs w:val="20"/>
              </w:rPr>
            </w:pPr>
          </w:p>
        </w:tc>
        <w:tc>
          <w:tcPr>
            <w:tcW w:w="1134" w:type="dxa"/>
            <w:shd w:val="clear" w:color="auto" w:fill="FFFFFF" w:themeFill="background1"/>
          </w:tcPr>
          <w:p w:rsidR="00CC3A27" w:rsidRDefault="00CC3A27" w:rsidP="00E658EB">
            <w:pPr>
              <w:jc w:val="center"/>
              <w:rPr>
                <w:sz w:val="20"/>
                <w:szCs w:val="20"/>
              </w:rPr>
            </w:pPr>
            <w:r>
              <w:rPr>
                <w:sz w:val="20"/>
                <w:szCs w:val="20"/>
              </w:rPr>
              <w:t>AG</w:t>
            </w:r>
          </w:p>
        </w:tc>
        <w:tc>
          <w:tcPr>
            <w:tcW w:w="993" w:type="dxa"/>
            <w:shd w:val="clear" w:color="auto" w:fill="FFC000"/>
          </w:tcPr>
          <w:p w:rsidR="00CC3A27" w:rsidRPr="00ED13AF" w:rsidRDefault="00CC3A27" w:rsidP="00E658EB">
            <w:pPr>
              <w:jc w:val="center"/>
              <w:rPr>
                <w:sz w:val="20"/>
                <w:szCs w:val="20"/>
              </w:rPr>
            </w:pPr>
          </w:p>
        </w:tc>
        <w:tc>
          <w:tcPr>
            <w:tcW w:w="2551" w:type="dxa"/>
          </w:tcPr>
          <w:p w:rsidR="00CC3A27" w:rsidRDefault="00CC3A27" w:rsidP="00E658EB">
            <w:pPr>
              <w:jc w:val="center"/>
              <w:rPr>
                <w:sz w:val="20"/>
                <w:szCs w:val="20"/>
              </w:rPr>
            </w:pPr>
            <w:r>
              <w:rPr>
                <w:sz w:val="20"/>
                <w:szCs w:val="20"/>
              </w:rPr>
              <w:t>AG to source qualification and to allow delivery through timetabling.</w:t>
            </w:r>
          </w:p>
        </w:tc>
        <w:tc>
          <w:tcPr>
            <w:tcW w:w="1134" w:type="dxa"/>
            <w:shd w:val="clear" w:color="auto" w:fill="FFC000"/>
          </w:tcPr>
          <w:p w:rsidR="00CC3A27" w:rsidRDefault="00CC3A27" w:rsidP="00E658EB">
            <w:pPr>
              <w:jc w:val="center"/>
              <w:rPr>
                <w:sz w:val="20"/>
                <w:szCs w:val="20"/>
              </w:rPr>
            </w:pPr>
          </w:p>
        </w:tc>
        <w:tc>
          <w:tcPr>
            <w:tcW w:w="2977" w:type="dxa"/>
            <w:shd w:val="clear" w:color="auto" w:fill="FFC000"/>
          </w:tcPr>
          <w:p w:rsidR="00CC3A27" w:rsidRDefault="00CC3A27" w:rsidP="00E658EB">
            <w:pPr>
              <w:jc w:val="center"/>
              <w:rPr>
                <w:sz w:val="20"/>
                <w:szCs w:val="20"/>
              </w:rPr>
            </w:pPr>
          </w:p>
        </w:tc>
      </w:tr>
      <w:tr w:rsidR="00CC3A27" w:rsidRPr="00ED13AF" w:rsidTr="005C3B13">
        <w:tc>
          <w:tcPr>
            <w:tcW w:w="1701" w:type="dxa"/>
          </w:tcPr>
          <w:p w:rsidR="00CC3A27" w:rsidRDefault="00CC3A27" w:rsidP="00E658EB">
            <w:pPr>
              <w:rPr>
                <w:b/>
                <w:sz w:val="20"/>
                <w:szCs w:val="20"/>
              </w:rPr>
            </w:pPr>
            <w:r>
              <w:rPr>
                <w:b/>
                <w:sz w:val="20"/>
                <w:szCs w:val="20"/>
              </w:rPr>
              <w:t>Personal Development/Quality of Education</w:t>
            </w:r>
          </w:p>
        </w:tc>
        <w:tc>
          <w:tcPr>
            <w:tcW w:w="1560" w:type="dxa"/>
          </w:tcPr>
          <w:p w:rsidR="00CC3A27" w:rsidRDefault="00CC3A27" w:rsidP="00E658EB">
            <w:pPr>
              <w:rPr>
                <w:sz w:val="20"/>
                <w:szCs w:val="20"/>
              </w:rPr>
            </w:pPr>
            <w:r>
              <w:rPr>
                <w:sz w:val="20"/>
                <w:szCs w:val="20"/>
              </w:rPr>
              <w:t>Closing the GAP further resource building</w:t>
            </w:r>
          </w:p>
        </w:tc>
        <w:tc>
          <w:tcPr>
            <w:tcW w:w="1417" w:type="dxa"/>
          </w:tcPr>
          <w:p w:rsidR="00CC3A27" w:rsidRDefault="00CC3A27" w:rsidP="00E658EB">
            <w:pPr>
              <w:jc w:val="center"/>
              <w:rPr>
                <w:sz w:val="20"/>
                <w:szCs w:val="20"/>
              </w:rPr>
            </w:pPr>
            <w:r>
              <w:rPr>
                <w:sz w:val="20"/>
                <w:szCs w:val="20"/>
              </w:rPr>
              <w:t>Due to the success of this subject, the staff team felt there were more development they would like to do through resources</w:t>
            </w:r>
          </w:p>
        </w:tc>
        <w:tc>
          <w:tcPr>
            <w:tcW w:w="1559" w:type="dxa"/>
          </w:tcPr>
          <w:p w:rsidR="00CC3A27" w:rsidRDefault="00CC3A27" w:rsidP="00E658EB">
            <w:pPr>
              <w:jc w:val="center"/>
              <w:rPr>
                <w:sz w:val="20"/>
                <w:szCs w:val="20"/>
              </w:rPr>
            </w:pPr>
            <w:r>
              <w:rPr>
                <w:sz w:val="20"/>
                <w:szCs w:val="20"/>
              </w:rPr>
              <w:t>KL &amp; CB have requested they develop these for the team as they have enjoyed this. All staff are also responsible for creativity in this area.</w:t>
            </w:r>
          </w:p>
        </w:tc>
        <w:tc>
          <w:tcPr>
            <w:tcW w:w="1134" w:type="dxa"/>
            <w:shd w:val="clear" w:color="auto" w:fill="FFFFFF" w:themeFill="background1"/>
          </w:tcPr>
          <w:p w:rsidR="00CC3A27" w:rsidRDefault="00CC3A27" w:rsidP="00E658EB">
            <w:pPr>
              <w:jc w:val="center"/>
              <w:rPr>
                <w:sz w:val="20"/>
                <w:szCs w:val="20"/>
              </w:rPr>
            </w:pPr>
            <w:r>
              <w:rPr>
                <w:sz w:val="20"/>
                <w:szCs w:val="20"/>
              </w:rPr>
              <w:t>KL &amp; CB</w:t>
            </w:r>
          </w:p>
        </w:tc>
        <w:tc>
          <w:tcPr>
            <w:tcW w:w="993" w:type="dxa"/>
            <w:shd w:val="clear" w:color="auto" w:fill="FFC000"/>
          </w:tcPr>
          <w:p w:rsidR="00CC3A27" w:rsidRPr="00ED13AF" w:rsidRDefault="00CC3A27" w:rsidP="00E658EB">
            <w:pPr>
              <w:jc w:val="center"/>
              <w:rPr>
                <w:sz w:val="20"/>
                <w:szCs w:val="20"/>
              </w:rPr>
            </w:pPr>
          </w:p>
        </w:tc>
        <w:tc>
          <w:tcPr>
            <w:tcW w:w="2551" w:type="dxa"/>
          </w:tcPr>
          <w:p w:rsidR="00CC3A27" w:rsidRDefault="00CC3A27" w:rsidP="00E658EB">
            <w:pPr>
              <w:jc w:val="center"/>
              <w:rPr>
                <w:sz w:val="20"/>
                <w:szCs w:val="20"/>
              </w:rPr>
            </w:pPr>
          </w:p>
        </w:tc>
        <w:tc>
          <w:tcPr>
            <w:tcW w:w="1134" w:type="dxa"/>
            <w:shd w:val="clear" w:color="auto" w:fill="FFC000"/>
          </w:tcPr>
          <w:p w:rsidR="00CC3A27" w:rsidRDefault="00CC3A27" w:rsidP="00E658EB">
            <w:pPr>
              <w:jc w:val="center"/>
              <w:rPr>
                <w:sz w:val="20"/>
                <w:szCs w:val="20"/>
              </w:rPr>
            </w:pPr>
          </w:p>
        </w:tc>
        <w:tc>
          <w:tcPr>
            <w:tcW w:w="2977" w:type="dxa"/>
            <w:shd w:val="clear" w:color="auto" w:fill="FFC000"/>
          </w:tcPr>
          <w:p w:rsidR="00CC3A27" w:rsidRDefault="00CC3A27" w:rsidP="00E658EB">
            <w:pPr>
              <w:jc w:val="center"/>
              <w:rPr>
                <w:sz w:val="20"/>
                <w:szCs w:val="20"/>
              </w:rPr>
            </w:pPr>
          </w:p>
        </w:tc>
      </w:tr>
      <w:tr w:rsidR="00CC3A27" w:rsidRPr="00ED13AF" w:rsidTr="005C3B13">
        <w:tc>
          <w:tcPr>
            <w:tcW w:w="1701" w:type="dxa"/>
          </w:tcPr>
          <w:p w:rsidR="00CC3A27" w:rsidRDefault="00CC3A27" w:rsidP="00E658EB">
            <w:pPr>
              <w:rPr>
                <w:b/>
                <w:sz w:val="20"/>
                <w:szCs w:val="20"/>
              </w:rPr>
            </w:pPr>
            <w:r>
              <w:rPr>
                <w:b/>
                <w:sz w:val="20"/>
                <w:szCs w:val="20"/>
              </w:rPr>
              <w:t>Personal Development</w:t>
            </w:r>
          </w:p>
        </w:tc>
        <w:tc>
          <w:tcPr>
            <w:tcW w:w="1560" w:type="dxa"/>
          </w:tcPr>
          <w:p w:rsidR="00CC3A27" w:rsidRDefault="00CC3A27" w:rsidP="00E658EB">
            <w:pPr>
              <w:rPr>
                <w:sz w:val="20"/>
                <w:szCs w:val="20"/>
              </w:rPr>
            </w:pPr>
            <w:r>
              <w:rPr>
                <w:sz w:val="20"/>
                <w:szCs w:val="20"/>
              </w:rPr>
              <w:t>More planned guest speakers</w:t>
            </w:r>
          </w:p>
        </w:tc>
        <w:tc>
          <w:tcPr>
            <w:tcW w:w="1417" w:type="dxa"/>
          </w:tcPr>
          <w:p w:rsidR="00CC3A27" w:rsidRDefault="00CC3A27" w:rsidP="00E658EB">
            <w:pPr>
              <w:jc w:val="center"/>
              <w:rPr>
                <w:sz w:val="20"/>
                <w:szCs w:val="20"/>
              </w:rPr>
            </w:pPr>
            <w:r>
              <w:rPr>
                <w:sz w:val="20"/>
                <w:szCs w:val="20"/>
              </w:rPr>
              <w:t xml:space="preserve">Due to COVID restrictions, this has been missed by YPs this year. </w:t>
            </w:r>
          </w:p>
        </w:tc>
        <w:tc>
          <w:tcPr>
            <w:tcW w:w="1559" w:type="dxa"/>
          </w:tcPr>
          <w:p w:rsidR="00CC3A27" w:rsidRDefault="00CC3A27" w:rsidP="00E658EB">
            <w:pPr>
              <w:jc w:val="center"/>
              <w:rPr>
                <w:sz w:val="20"/>
                <w:szCs w:val="20"/>
              </w:rPr>
            </w:pPr>
            <w:r>
              <w:rPr>
                <w:sz w:val="20"/>
                <w:szCs w:val="20"/>
              </w:rPr>
              <w:t>ER to arrange visits with BW to Places of Worship.</w:t>
            </w:r>
          </w:p>
          <w:p w:rsidR="00CC3A27" w:rsidRDefault="00CC3A27" w:rsidP="00E658EB">
            <w:pPr>
              <w:jc w:val="center"/>
              <w:rPr>
                <w:sz w:val="20"/>
                <w:szCs w:val="20"/>
              </w:rPr>
            </w:pPr>
            <w:r>
              <w:rPr>
                <w:sz w:val="20"/>
                <w:szCs w:val="20"/>
              </w:rPr>
              <w:t>ER  to arrange with KL guest speakers for Student Voice</w:t>
            </w:r>
          </w:p>
          <w:p w:rsidR="00CC3A27" w:rsidRDefault="00CC3A27" w:rsidP="00E658EB">
            <w:pPr>
              <w:jc w:val="center"/>
              <w:rPr>
                <w:sz w:val="20"/>
                <w:szCs w:val="20"/>
              </w:rPr>
            </w:pPr>
            <w:r>
              <w:rPr>
                <w:sz w:val="20"/>
                <w:szCs w:val="20"/>
              </w:rPr>
              <w:t>ER to arrange with AG School visits</w:t>
            </w:r>
          </w:p>
        </w:tc>
        <w:tc>
          <w:tcPr>
            <w:tcW w:w="1134" w:type="dxa"/>
            <w:shd w:val="clear" w:color="auto" w:fill="FFFFFF" w:themeFill="background1"/>
          </w:tcPr>
          <w:p w:rsidR="00CC3A27" w:rsidRDefault="00CC3A27" w:rsidP="00E658EB">
            <w:pPr>
              <w:jc w:val="center"/>
              <w:rPr>
                <w:sz w:val="20"/>
                <w:szCs w:val="20"/>
              </w:rPr>
            </w:pPr>
            <w:r>
              <w:rPr>
                <w:sz w:val="20"/>
                <w:szCs w:val="20"/>
              </w:rPr>
              <w:t>ER/BW</w:t>
            </w:r>
          </w:p>
          <w:p w:rsidR="00CC3A27" w:rsidRDefault="00CC3A27" w:rsidP="00CC3A27">
            <w:pPr>
              <w:jc w:val="center"/>
              <w:rPr>
                <w:sz w:val="20"/>
                <w:szCs w:val="20"/>
              </w:rPr>
            </w:pPr>
            <w:r>
              <w:rPr>
                <w:sz w:val="20"/>
                <w:szCs w:val="20"/>
              </w:rPr>
              <w:t>ER/AG</w:t>
            </w:r>
          </w:p>
          <w:p w:rsidR="00CC3A27" w:rsidRDefault="00CC3A27" w:rsidP="00CC3A27">
            <w:pPr>
              <w:jc w:val="center"/>
              <w:rPr>
                <w:sz w:val="20"/>
                <w:szCs w:val="20"/>
              </w:rPr>
            </w:pPr>
            <w:r>
              <w:rPr>
                <w:sz w:val="20"/>
                <w:szCs w:val="20"/>
              </w:rPr>
              <w:t>ER/KL</w:t>
            </w:r>
          </w:p>
          <w:p w:rsidR="00CC3A27" w:rsidRDefault="00CC3A27" w:rsidP="00E658EB">
            <w:pPr>
              <w:jc w:val="center"/>
              <w:rPr>
                <w:sz w:val="20"/>
                <w:szCs w:val="20"/>
              </w:rPr>
            </w:pPr>
          </w:p>
        </w:tc>
        <w:tc>
          <w:tcPr>
            <w:tcW w:w="993" w:type="dxa"/>
            <w:shd w:val="clear" w:color="auto" w:fill="FFC000"/>
          </w:tcPr>
          <w:p w:rsidR="00CC3A27" w:rsidRPr="00ED13AF" w:rsidRDefault="00CC3A27" w:rsidP="00E658EB">
            <w:pPr>
              <w:jc w:val="center"/>
              <w:rPr>
                <w:sz w:val="20"/>
                <w:szCs w:val="20"/>
              </w:rPr>
            </w:pPr>
          </w:p>
        </w:tc>
        <w:tc>
          <w:tcPr>
            <w:tcW w:w="2551" w:type="dxa"/>
          </w:tcPr>
          <w:p w:rsidR="00CC3A27" w:rsidRDefault="00CC3A27" w:rsidP="00E658EB">
            <w:pPr>
              <w:jc w:val="center"/>
              <w:rPr>
                <w:sz w:val="20"/>
                <w:szCs w:val="20"/>
              </w:rPr>
            </w:pPr>
            <w:r>
              <w:rPr>
                <w:sz w:val="20"/>
                <w:szCs w:val="20"/>
              </w:rPr>
              <w:t>Set up by Oct half term 2020</w:t>
            </w:r>
          </w:p>
        </w:tc>
        <w:tc>
          <w:tcPr>
            <w:tcW w:w="1134" w:type="dxa"/>
            <w:shd w:val="clear" w:color="auto" w:fill="FFC000"/>
          </w:tcPr>
          <w:p w:rsidR="00CC3A27" w:rsidRDefault="00CC3A27" w:rsidP="00E658EB">
            <w:pPr>
              <w:jc w:val="center"/>
              <w:rPr>
                <w:sz w:val="20"/>
                <w:szCs w:val="20"/>
              </w:rPr>
            </w:pPr>
          </w:p>
        </w:tc>
        <w:tc>
          <w:tcPr>
            <w:tcW w:w="2977" w:type="dxa"/>
            <w:shd w:val="clear" w:color="auto" w:fill="FFC000"/>
          </w:tcPr>
          <w:p w:rsidR="00CC3A27" w:rsidRDefault="00CC3A27" w:rsidP="00E658EB">
            <w:pPr>
              <w:jc w:val="center"/>
              <w:rPr>
                <w:sz w:val="20"/>
                <w:szCs w:val="20"/>
              </w:rPr>
            </w:pPr>
          </w:p>
        </w:tc>
      </w:tr>
      <w:tr w:rsidR="00CC3A27" w:rsidRPr="00ED13AF" w:rsidTr="00CC3A27">
        <w:tc>
          <w:tcPr>
            <w:tcW w:w="1701" w:type="dxa"/>
          </w:tcPr>
          <w:p w:rsidR="00CC3A27" w:rsidRDefault="00CC3A27" w:rsidP="00E658EB">
            <w:pPr>
              <w:rPr>
                <w:b/>
                <w:sz w:val="20"/>
                <w:szCs w:val="20"/>
              </w:rPr>
            </w:pPr>
            <w:r>
              <w:rPr>
                <w:b/>
                <w:sz w:val="20"/>
                <w:szCs w:val="20"/>
              </w:rPr>
              <w:t>Personal Development/Quality of Education</w:t>
            </w:r>
          </w:p>
        </w:tc>
        <w:tc>
          <w:tcPr>
            <w:tcW w:w="1560" w:type="dxa"/>
          </w:tcPr>
          <w:p w:rsidR="00CC3A27" w:rsidRDefault="00CC3A27" w:rsidP="00E658EB">
            <w:pPr>
              <w:rPr>
                <w:sz w:val="20"/>
                <w:szCs w:val="20"/>
              </w:rPr>
            </w:pPr>
            <w:r>
              <w:rPr>
                <w:sz w:val="20"/>
                <w:szCs w:val="20"/>
              </w:rPr>
              <w:t>Sports Facility</w:t>
            </w:r>
          </w:p>
        </w:tc>
        <w:tc>
          <w:tcPr>
            <w:tcW w:w="1417" w:type="dxa"/>
          </w:tcPr>
          <w:p w:rsidR="00CC3A27" w:rsidRDefault="00CC3A27" w:rsidP="00E658EB">
            <w:pPr>
              <w:jc w:val="center"/>
              <w:rPr>
                <w:sz w:val="20"/>
                <w:szCs w:val="20"/>
              </w:rPr>
            </w:pPr>
            <w:r>
              <w:rPr>
                <w:sz w:val="20"/>
                <w:szCs w:val="20"/>
              </w:rPr>
              <w:t>To find appropriate off site Sports facility to meet Independent School Standards and needs of young people</w:t>
            </w:r>
          </w:p>
        </w:tc>
        <w:tc>
          <w:tcPr>
            <w:tcW w:w="1559" w:type="dxa"/>
          </w:tcPr>
          <w:p w:rsidR="00CC3A27" w:rsidRDefault="00CC3A27" w:rsidP="00E658EB">
            <w:pPr>
              <w:jc w:val="center"/>
              <w:rPr>
                <w:sz w:val="20"/>
                <w:szCs w:val="20"/>
              </w:rPr>
            </w:pPr>
            <w:r>
              <w:rPr>
                <w:sz w:val="20"/>
                <w:szCs w:val="20"/>
              </w:rPr>
              <w:t>ER sourcing local facility</w:t>
            </w:r>
          </w:p>
        </w:tc>
        <w:tc>
          <w:tcPr>
            <w:tcW w:w="1134" w:type="dxa"/>
            <w:shd w:val="clear" w:color="auto" w:fill="FFFFFF" w:themeFill="background1"/>
          </w:tcPr>
          <w:p w:rsidR="00CC3A27" w:rsidRDefault="00CC3A27" w:rsidP="00E658EB">
            <w:pPr>
              <w:jc w:val="center"/>
              <w:rPr>
                <w:sz w:val="20"/>
                <w:szCs w:val="20"/>
              </w:rPr>
            </w:pPr>
          </w:p>
        </w:tc>
        <w:tc>
          <w:tcPr>
            <w:tcW w:w="993" w:type="dxa"/>
            <w:shd w:val="clear" w:color="auto" w:fill="00B050"/>
          </w:tcPr>
          <w:p w:rsidR="00CC3A27" w:rsidRPr="00ED13AF" w:rsidRDefault="00CC3A27" w:rsidP="00E658EB">
            <w:pPr>
              <w:jc w:val="center"/>
              <w:rPr>
                <w:sz w:val="20"/>
                <w:szCs w:val="20"/>
              </w:rPr>
            </w:pPr>
          </w:p>
        </w:tc>
        <w:tc>
          <w:tcPr>
            <w:tcW w:w="2551" w:type="dxa"/>
          </w:tcPr>
          <w:p w:rsidR="00CC3A27" w:rsidRDefault="00CC3A27" w:rsidP="00E658EB">
            <w:pPr>
              <w:jc w:val="center"/>
              <w:rPr>
                <w:sz w:val="20"/>
                <w:szCs w:val="20"/>
              </w:rPr>
            </w:pPr>
            <w:r>
              <w:rPr>
                <w:sz w:val="20"/>
                <w:szCs w:val="20"/>
              </w:rPr>
              <w:t>ER sourced Kingsbury Sports Centre to allow sports to be undertaken inside. They also have a Drama Stage and have offered community activities with our young people</w:t>
            </w:r>
          </w:p>
        </w:tc>
        <w:tc>
          <w:tcPr>
            <w:tcW w:w="1134" w:type="dxa"/>
            <w:shd w:val="clear" w:color="auto" w:fill="00B050"/>
          </w:tcPr>
          <w:p w:rsidR="00CC3A27" w:rsidRDefault="00CC3A27" w:rsidP="00E658EB">
            <w:pPr>
              <w:jc w:val="center"/>
              <w:rPr>
                <w:sz w:val="20"/>
                <w:szCs w:val="20"/>
              </w:rPr>
            </w:pPr>
          </w:p>
        </w:tc>
        <w:tc>
          <w:tcPr>
            <w:tcW w:w="2977" w:type="dxa"/>
            <w:shd w:val="clear" w:color="auto" w:fill="00B050"/>
          </w:tcPr>
          <w:p w:rsidR="00CC3A27" w:rsidRDefault="00CC3A27" w:rsidP="00E658EB">
            <w:pPr>
              <w:jc w:val="center"/>
              <w:rPr>
                <w:sz w:val="20"/>
                <w:szCs w:val="20"/>
              </w:rPr>
            </w:pPr>
            <w:r>
              <w:rPr>
                <w:sz w:val="20"/>
                <w:szCs w:val="20"/>
              </w:rPr>
              <w:t>First visit 7/9/20</w:t>
            </w:r>
          </w:p>
          <w:p w:rsidR="0004535B" w:rsidRDefault="0004535B" w:rsidP="00E658EB">
            <w:pPr>
              <w:jc w:val="center"/>
              <w:rPr>
                <w:sz w:val="20"/>
                <w:szCs w:val="20"/>
              </w:rPr>
            </w:pPr>
          </w:p>
          <w:p w:rsidR="0004535B" w:rsidRDefault="0004535B" w:rsidP="00E658EB">
            <w:pPr>
              <w:jc w:val="center"/>
              <w:rPr>
                <w:sz w:val="20"/>
                <w:szCs w:val="20"/>
              </w:rPr>
            </w:pPr>
            <w:r>
              <w:rPr>
                <w:sz w:val="20"/>
                <w:szCs w:val="20"/>
              </w:rPr>
              <w:t>Engages young people in community activities, be part of the local community, empowers resilience and Independence.</w:t>
            </w:r>
          </w:p>
        </w:tc>
      </w:tr>
      <w:tr w:rsidR="00CC3A27" w:rsidRPr="00ED13AF" w:rsidTr="009B61DB">
        <w:tc>
          <w:tcPr>
            <w:tcW w:w="1701" w:type="dxa"/>
          </w:tcPr>
          <w:p w:rsidR="00CC3A27" w:rsidRDefault="00CC3A27" w:rsidP="00E658EB">
            <w:pPr>
              <w:rPr>
                <w:b/>
                <w:sz w:val="20"/>
                <w:szCs w:val="20"/>
              </w:rPr>
            </w:pPr>
            <w:r>
              <w:rPr>
                <w:b/>
                <w:sz w:val="20"/>
                <w:szCs w:val="20"/>
              </w:rPr>
              <w:t>Personal Development /Leadership and Management</w:t>
            </w:r>
          </w:p>
        </w:tc>
        <w:tc>
          <w:tcPr>
            <w:tcW w:w="1560" w:type="dxa"/>
          </w:tcPr>
          <w:p w:rsidR="00CC3A27" w:rsidRDefault="009B61DB" w:rsidP="00E658EB">
            <w:pPr>
              <w:rPr>
                <w:sz w:val="20"/>
                <w:szCs w:val="20"/>
              </w:rPr>
            </w:pPr>
            <w:r>
              <w:rPr>
                <w:sz w:val="20"/>
                <w:szCs w:val="20"/>
              </w:rPr>
              <w:t>RSE Updated New Policy</w:t>
            </w:r>
          </w:p>
        </w:tc>
        <w:tc>
          <w:tcPr>
            <w:tcW w:w="1417" w:type="dxa"/>
          </w:tcPr>
          <w:p w:rsidR="00CC3A27" w:rsidRDefault="009B61DB" w:rsidP="00E658EB">
            <w:pPr>
              <w:jc w:val="center"/>
              <w:rPr>
                <w:sz w:val="20"/>
                <w:szCs w:val="20"/>
              </w:rPr>
            </w:pPr>
            <w:r>
              <w:rPr>
                <w:sz w:val="20"/>
                <w:szCs w:val="20"/>
              </w:rPr>
              <w:t>In line with new government guidance, RSE is compulsory in Schools Sept 2020</w:t>
            </w:r>
          </w:p>
        </w:tc>
        <w:tc>
          <w:tcPr>
            <w:tcW w:w="1559" w:type="dxa"/>
          </w:tcPr>
          <w:p w:rsidR="00CC3A27" w:rsidRDefault="009B61DB" w:rsidP="00E658EB">
            <w:pPr>
              <w:jc w:val="center"/>
              <w:rPr>
                <w:sz w:val="20"/>
                <w:szCs w:val="20"/>
              </w:rPr>
            </w:pPr>
            <w:r>
              <w:rPr>
                <w:sz w:val="20"/>
                <w:szCs w:val="20"/>
              </w:rPr>
              <w:t>AG to update our Policy to ensure compliance by Sept 2020. To be shared with all staff</w:t>
            </w:r>
          </w:p>
        </w:tc>
        <w:tc>
          <w:tcPr>
            <w:tcW w:w="1134" w:type="dxa"/>
            <w:shd w:val="clear" w:color="auto" w:fill="FFFFFF" w:themeFill="background1"/>
          </w:tcPr>
          <w:p w:rsidR="00CC3A27" w:rsidRDefault="009B61DB" w:rsidP="00E658EB">
            <w:pPr>
              <w:jc w:val="center"/>
              <w:rPr>
                <w:sz w:val="20"/>
                <w:szCs w:val="20"/>
              </w:rPr>
            </w:pPr>
            <w:r>
              <w:rPr>
                <w:sz w:val="20"/>
                <w:szCs w:val="20"/>
              </w:rPr>
              <w:t>AG</w:t>
            </w:r>
          </w:p>
        </w:tc>
        <w:tc>
          <w:tcPr>
            <w:tcW w:w="993" w:type="dxa"/>
            <w:shd w:val="clear" w:color="auto" w:fill="FF0000"/>
          </w:tcPr>
          <w:p w:rsidR="00CC3A27" w:rsidRPr="00ED13AF" w:rsidRDefault="00CC3A27" w:rsidP="00E658EB">
            <w:pPr>
              <w:jc w:val="center"/>
              <w:rPr>
                <w:sz w:val="20"/>
                <w:szCs w:val="20"/>
              </w:rPr>
            </w:pPr>
          </w:p>
        </w:tc>
        <w:tc>
          <w:tcPr>
            <w:tcW w:w="2551" w:type="dxa"/>
          </w:tcPr>
          <w:p w:rsidR="00CC3A27" w:rsidRDefault="00CC3A27" w:rsidP="00E658EB">
            <w:pPr>
              <w:jc w:val="center"/>
              <w:rPr>
                <w:sz w:val="20"/>
                <w:szCs w:val="20"/>
              </w:rPr>
            </w:pPr>
          </w:p>
        </w:tc>
        <w:tc>
          <w:tcPr>
            <w:tcW w:w="1134" w:type="dxa"/>
            <w:shd w:val="clear" w:color="auto" w:fill="FF0000"/>
          </w:tcPr>
          <w:p w:rsidR="00CC3A27" w:rsidRDefault="00CC3A27" w:rsidP="00E658EB">
            <w:pPr>
              <w:jc w:val="center"/>
              <w:rPr>
                <w:sz w:val="20"/>
                <w:szCs w:val="20"/>
              </w:rPr>
            </w:pPr>
          </w:p>
        </w:tc>
        <w:tc>
          <w:tcPr>
            <w:tcW w:w="2977" w:type="dxa"/>
            <w:shd w:val="clear" w:color="auto" w:fill="FF0000"/>
          </w:tcPr>
          <w:p w:rsidR="00CC3A27" w:rsidRDefault="00CC3A27" w:rsidP="00E658EB">
            <w:pPr>
              <w:jc w:val="center"/>
              <w:rPr>
                <w:sz w:val="20"/>
                <w:szCs w:val="20"/>
              </w:rPr>
            </w:pPr>
          </w:p>
        </w:tc>
      </w:tr>
      <w:tr w:rsidR="009B61DB" w:rsidRPr="00ED13AF" w:rsidTr="009B61DB">
        <w:tc>
          <w:tcPr>
            <w:tcW w:w="1701" w:type="dxa"/>
          </w:tcPr>
          <w:p w:rsidR="009B61DB" w:rsidRDefault="009B61DB" w:rsidP="00E658EB">
            <w:pPr>
              <w:rPr>
                <w:b/>
                <w:sz w:val="20"/>
                <w:szCs w:val="20"/>
              </w:rPr>
            </w:pPr>
            <w:r>
              <w:rPr>
                <w:b/>
                <w:sz w:val="20"/>
                <w:szCs w:val="20"/>
              </w:rPr>
              <w:t>Personal Development</w:t>
            </w:r>
          </w:p>
        </w:tc>
        <w:tc>
          <w:tcPr>
            <w:tcW w:w="1560" w:type="dxa"/>
          </w:tcPr>
          <w:p w:rsidR="009B61DB" w:rsidRDefault="009B61DB" w:rsidP="00E658EB">
            <w:pPr>
              <w:rPr>
                <w:sz w:val="20"/>
                <w:szCs w:val="20"/>
              </w:rPr>
            </w:pPr>
            <w:r>
              <w:rPr>
                <w:sz w:val="20"/>
                <w:szCs w:val="20"/>
              </w:rPr>
              <w:t>Amalgamated Consent Forms</w:t>
            </w:r>
          </w:p>
        </w:tc>
        <w:tc>
          <w:tcPr>
            <w:tcW w:w="1417" w:type="dxa"/>
          </w:tcPr>
          <w:p w:rsidR="009B61DB" w:rsidRDefault="009B61DB" w:rsidP="00E658EB">
            <w:pPr>
              <w:jc w:val="center"/>
              <w:rPr>
                <w:sz w:val="20"/>
                <w:szCs w:val="20"/>
              </w:rPr>
            </w:pPr>
            <w:r>
              <w:rPr>
                <w:sz w:val="20"/>
                <w:szCs w:val="20"/>
              </w:rPr>
              <w:t>To alleviate duplication of forms, new consent form containing all relevant information to be sourced</w:t>
            </w:r>
          </w:p>
        </w:tc>
        <w:tc>
          <w:tcPr>
            <w:tcW w:w="1559" w:type="dxa"/>
          </w:tcPr>
          <w:p w:rsidR="009B61DB" w:rsidRDefault="009B61DB" w:rsidP="00E658EB">
            <w:pPr>
              <w:jc w:val="center"/>
              <w:rPr>
                <w:sz w:val="20"/>
                <w:szCs w:val="20"/>
              </w:rPr>
            </w:pPr>
            <w:r>
              <w:rPr>
                <w:sz w:val="20"/>
                <w:szCs w:val="20"/>
              </w:rPr>
              <w:t>ER updating over Summer 2020 and then distributed</w:t>
            </w:r>
          </w:p>
        </w:tc>
        <w:tc>
          <w:tcPr>
            <w:tcW w:w="1134" w:type="dxa"/>
            <w:shd w:val="clear" w:color="auto" w:fill="FFFFFF" w:themeFill="background1"/>
          </w:tcPr>
          <w:p w:rsidR="009B61DB" w:rsidRDefault="009B61DB" w:rsidP="00E658EB">
            <w:pPr>
              <w:jc w:val="center"/>
              <w:rPr>
                <w:sz w:val="20"/>
                <w:szCs w:val="20"/>
              </w:rPr>
            </w:pPr>
            <w:r>
              <w:rPr>
                <w:sz w:val="20"/>
                <w:szCs w:val="20"/>
              </w:rPr>
              <w:t>ER</w:t>
            </w:r>
          </w:p>
        </w:tc>
        <w:tc>
          <w:tcPr>
            <w:tcW w:w="993" w:type="dxa"/>
            <w:shd w:val="clear" w:color="auto" w:fill="00B050"/>
          </w:tcPr>
          <w:p w:rsidR="009B61DB" w:rsidRPr="00ED13AF" w:rsidRDefault="009B61DB" w:rsidP="00E658EB">
            <w:pPr>
              <w:jc w:val="center"/>
              <w:rPr>
                <w:sz w:val="20"/>
                <w:szCs w:val="20"/>
              </w:rPr>
            </w:pPr>
          </w:p>
        </w:tc>
        <w:tc>
          <w:tcPr>
            <w:tcW w:w="2551" w:type="dxa"/>
          </w:tcPr>
          <w:p w:rsidR="009B61DB" w:rsidRDefault="009B61DB" w:rsidP="00E658EB">
            <w:pPr>
              <w:jc w:val="center"/>
              <w:rPr>
                <w:sz w:val="20"/>
                <w:szCs w:val="20"/>
              </w:rPr>
            </w:pPr>
            <w:r>
              <w:rPr>
                <w:sz w:val="20"/>
                <w:szCs w:val="20"/>
              </w:rPr>
              <w:t>Complete</w:t>
            </w:r>
          </w:p>
        </w:tc>
        <w:tc>
          <w:tcPr>
            <w:tcW w:w="1134" w:type="dxa"/>
            <w:shd w:val="clear" w:color="auto" w:fill="00B050"/>
          </w:tcPr>
          <w:p w:rsidR="009B61DB" w:rsidRDefault="009B61DB" w:rsidP="00E658EB">
            <w:pPr>
              <w:jc w:val="center"/>
              <w:rPr>
                <w:sz w:val="20"/>
                <w:szCs w:val="20"/>
              </w:rPr>
            </w:pPr>
          </w:p>
        </w:tc>
        <w:tc>
          <w:tcPr>
            <w:tcW w:w="2977" w:type="dxa"/>
            <w:shd w:val="clear" w:color="auto" w:fill="00B050"/>
          </w:tcPr>
          <w:p w:rsidR="009B61DB" w:rsidRDefault="0004535B" w:rsidP="00E658EB">
            <w:pPr>
              <w:jc w:val="center"/>
              <w:rPr>
                <w:sz w:val="20"/>
                <w:szCs w:val="20"/>
              </w:rPr>
            </w:pPr>
            <w:r>
              <w:rPr>
                <w:sz w:val="20"/>
                <w:szCs w:val="20"/>
              </w:rPr>
              <w:t>To allow centralised information  for staff, SLT etc. To keep all documents in one place, allowing quick access in an emergency.</w:t>
            </w:r>
            <w:bookmarkStart w:id="0" w:name="_GoBack"/>
            <w:bookmarkEnd w:id="0"/>
          </w:p>
        </w:tc>
      </w:tr>
    </w:tbl>
    <w:p w:rsidR="00A55F87" w:rsidRPr="00ED13AF" w:rsidRDefault="00A55F87" w:rsidP="00A55F87">
      <w:pPr>
        <w:jc w:val="center"/>
        <w:rPr>
          <w:sz w:val="20"/>
          <w:szCs w:val="20"/>
        </w:rPr>
      </w:pPr>
    </w:p>
    <w:p w:rsidR="008B6223" w:rsidRPr="00ED13AF" w:rsidRDefault="008B6223" w:rsidP="008B6223">
      <w:pPr>
        <w:jc w:val="center"/>
        <w:rPr>
          <w:b/>
          <w:bCs/>
          <w:sz w:val="20"/>
          <w:szCs w:val="20"/>
        </w:rPr>
      </w:pPr>
    </w:p>
    <w:sectPr w:rsidR="008B6223" w:rsidRPr="00ED13AF" w:rsidSect="00A55F8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A3E" w:rsidRDefault="004D3A3E" w:rsidP="005B3030">
      <w:pPr>
        <w:spacing w:after="0" w:line="240" w:lineRule="auto"/>
      </w:pPr>
      <w:r>
        <w:separator/>
      </w:r>
    </w:p>
  </w:endnote>
  <w:endnote w:type="continuationSeparator" w:id="0">
    <w:p w:rsidR="004D3A3E" w:rsidRDefault="004D3A3E" w:rsidP="005B3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764470"/>
      <w:docPartObj>
        <w:docPartGallery w:val="Page Numbers (Bottom of Page)"/>
        <w:docPartUnique/>
      </w:docPartObj>
    </w:sdtPr>
    <w:sdtEndPr>
      <w:rPr>
        <w:noProof/>
      </w:rPr>
    </w:sdtEndPr>
    <w:sdtContent>
      <w:p w:rsidR="00FE5D79" w:rsidRDefault="00FE5D79">
        <w:pPr>
          <w:pStyle w:val="Footer"/>
          <w:jc w:val="center"/>
        </w:pPr>
        <w:r>
          <w:fldChar w:fldCharType="begin"/>
        </w:r>
        <w:r>
          <w:instrText xml:space="preserve"> PAGE   \* MERGEFORMAT </w:instrText>
        </w:r>
        <w:r>
          <w:fldChar w:fldCharType="separate"/>
        </w:r>
        <w:r w:rsidR="0004535B">
          <w:rPr>
            <w:noProof/>
          </w:rPr>
          <w:t>10</w:t>
        </w:r>
        <w:r>
          <w:rPr>
            <w:noProof/>
          </w:rPr>
          <w:fldChar w:fldCharType="end"/>
        </w:r>
      </w:p>
    </w:sdtContent>
  </w:sdt>
  <w:p w:rsidR="00FE5D79" w:rsidRDefault="00FE5D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A3E" w:rsidRDefault="004D3A3E" w:rsidP="005B3030">
      <w:pPr>
        <w:spacing w:after="0" w:line="240" w:lineRule="auto"/>
      </w:pPr>
      <w:r>
        <w:separator/>
      </w:r>
    </w:p>
  </w:footnote>
  <w:footnote w:type="continuationSeparator" w:id="0">
    <w:p w:rsidR="004D3A3E" w:rsidRDefault="004D3A3E" w:rsidP="005B30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37BA"/>
    <w:multiLevelType w:val="hybridMultilevel"/>
    <w:tmpl w:val="1ACA19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58132B"/>
    <w:multiLevelType w:val="hybridMultilevel"/>
    <w:tmpl w:val="1C462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493DAD"/>
    <w:multiLevelType w:val="hybridMultilevel"/>
    <w:tmpl w:val="8E80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F359DD"/>
    <w:multiLevelType w:val="hybridMultilevel"/>
    <w:tmpl w:val="958A5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F87"/>
    <w:rsid w:val="00004728"/>
    <w:rsid w:val="00010073"/>
    <w:rsid w:val="00022239"/>
    <w:rsid w:val="000416F3"/>
    <w:rsid w:val="0004535B"/>
    <w:rsid w:val="00051557"/>
    <w:rsid w:val="00061989"/>
    <w:rsid w:val="00064163"/>
    <w:rsid w:val="00073B73"/>
    <w:rsid w:val="00076038"/>
    <w:rsid w:val="000775CC"/>
    <w:rsid w:val="0008602A"/>
    <w:rsid w:val="00097F84"/>
    <w:rsid w:val="000A0942"/>
    <w:rsid w:val="000A0DF2"/>
    <w:rsid w:val="000C2246"/>
    <w:rsid w:val="001043B5"/>
    <w:rsid w:val="001043E7"/>
    <w:rsid w:val="00112773"/>
    <w:rsid w:val="00136211"/>
    <w:rsid w:val="00141265"/>
    <w:rsid w:val="00164534"/>
    <w:rsid w:val="001660F7"/>
    <w:rsid w:val="001846FF"/>
    <w:rsid w:val="001A077A"/>
    <w:rsid w:val="001D2313"/>
    <w:rsid w:val="001D2B5C"/>
    <w:rsid w:val="001D7A5C"/>
    <w:rsid w:val="001F6860"/>
    <w:rsid w:val="00232B27"/>
    <w:rsid w:val="00280F76"/>
    <w:rsid w:val="002900DF"/>
    <w:rsid w:val="0029125A"/>
    <w:rsid w:val="002A2C72"/>
    <w:rsid w:val="002B4314"/>
    <w:rsid w:val="002B5412"/>
    <w:rsid w:val="0032199C"/>
    <w:rsid w:val="00327841"/>
    <w:rsid w:val="00343A14"/>
    <w:rsid w:val="00383FCB"/>
    <w:rsid w:val="003B1E44"/>
    <w:rsid w:val="003E0001"/>
    <w:rsid w:val="00444F66"/>
    <w:rsid w:val="00496BA9"/>
    <w:rsid w:val="004A3D86"/>
    <w:rsid w:val="004C61FB"/>
    <w:rsid w:val="004D3A3E"/>
    <w:rsid w:val="004D60CC"/>
    <w:rsid w:val="004D74EE"/>
    <w:rsid w:val="004F79CB"/>
    <w:rsid w:val="005010C9"/>
    <w:rsid w:val="00520C85"/>
    <w:rsid w:val="00530F74"/>
    <w:rsid w:val="0056165E"/>
    <w:rsid w:val="005805C6"/>
    <w:rsid w:val="005A4F46"/>
    <w:rsid w:val="005B3030"/>
    <w:rsid w:val="005B5571"/>
    <w:rsid w:val="005C089F"/>
    <w:rsid w:val="005C3B13"/>
    <w:rsid w:val="005C3BE6"/>
    <w:rsid w:val="005D33F1"/>
    <w:rsid w:val="005E00EE"/>
    <w:rsid w:val="006260B0"/>
    <w:rsid w:val="006332D9"/>
    <w:rsid w:val="00650FC1"/>
    <w:rsid w:val="00652A21"/>
    <w:rsid w:val="00690D9F"/>
    <w:rsid w:val="0069594B"/>
    <w:rsid w:val="006A610E"/>
    <w:rsid w:val="006A74AA"/>
    <w:rsid w:val="006E2F97"/>
    <w:rsid w:val="006F713A"/>
    <w:rsid w:val="00701A36"/>
    <w:rsid w:val="007124D3"/>
    <w:rsid w:val="0072791E"/>
    <w:rsid w:val="0073226A"/>
    <w:rsid w:val="00772C3D"/>
    <w:rsid w:val="0079743D"/>
    <w:rsid w:val="007B7653"/>
    <w:rsid w:val="007D0626"/>
    <w:rsid w:val="008028C0"/>
    <w:rsid w:val="008370CF"/>
    <w:rsid w:val="00886506"/>
    <w:rsid w:val="008B42E2"/>
    <w:rsid w:val="008B6223"/>
    <w:rsid w:val="008C79D9"/>
    <w:rsid w:val="008D342B"/>
    <w:rsid w:val="008F7249"/>
    <w:rsid w:val="00911880"/>
    <w:rsid w:val="009121C9"/>
    <w:rsid w:val="00912D12"/>
    <w:rsid w:val="00946B5F"/>
    <w:rsid w:val="0096125F"/>
    <w:rsid w:val="00961C32"/>
    <w:rsid w:val="009B61DB"/>
    <w:rsid w:val="009B7D59"/>
    <w:rsid w:val="009C73E2"/>
    <w:rsid w:val="009D4796"/>
    <w:rsid w:val="009D4DFC"/>
    <w:rsid w:val="009F47C8"/>
    <w:rsid w:val="00A35668"/>
    <w:rsid w:val="00A42946"/>
    <w:rsid w:val="00A55F87"/>
    <w:rsid w:val="00A61AA6"/>
    <w:rsid w:val="00AB69E6"/>
    <w:rsid w:val="00AD128B"/>
    <w:rsid w:val="00B06D9B"/>
    <w:rsid w:val="00B3615D"/>
    <w:rsid w:val="00B43254"/>
    <w:rsid w:val="00B811C5"/>
    <w:rsid w:val="00BA170D"/>
    <w:rsid w:val="00BA3A6D"/>
    <w:rsid w:val="00BD0313"/>
    <w:rsid w:val="00BF34E3"/>
    <w:rsid w:val="00C1385C"/>
    <w:rsid w:val="00C442AF"/>
    <w:rsid w:val="00C50F0B"/>
    <w:rsid w:val="00C51B50"/>
    <w:rsid w:val="00C732F4"/>
    <w:rsid w:val="00C8121D"/>
    <w:rsid w:val="00CB65C1"/>
    <w:rsid w:val="00CC2188"/>
    <w:rsid w:val="00CC3A27"/>
    <w:rsid w:val="00CD1CE8"/>
    <w:rsid w:val="00CD21A7"/>
    <w:rsid w:val="00CE35F0"/>
    <w:rsid w:val="00D15699"/>
    <w:rsid w:val="00D30313"/>
    <w:rsid w:val="00D52887"/>
    <w:rsid w:val="00D54475"/>
    <w:rsid w:val="00D61AD9"/>
    <w:rsid w:val="00D74128"/>
    <w:rsid w:val="00DB76AA"/>
    <w:rsid w:val="00DC44D8"/>
    <w:rsid w:val="00DE6770"/>
    <w:rsid w:val="00E22532"/>
    <w:rsid w:val="00E50FDD"/>
    <w:rsid w:val="00E61404"/>
    <w:rsid w:val="00E646AC"/>
    <w:rsid w:val="00E658EB"/>
    <w:rsid w:val="00E83FD8"/>
    <w:rsid w:val="00E8664F"/>
    <w:rsid w:val="00EA5C4B"/>
    <w:rsid w:val="00EC7B91"/>
    <w:rsid w:val="00ED13AF"/>
    <w:rsid w:val="00ED58EF"/>
    <w:rsid w:val="00ED637A"/>
    <w:rsid w:val="00EE50B4"/>
    <w:rsid w:val="00EF2E2F"/>
    <w:rsid w:val="00EF34FD"/>
    <w:rsid w:val="00F11DE7"/>
    <w:rsid w:val="00F465C4"/>
    <w:rsid w:val="00F71999"/>
    <w:rsid w:val="00F8416E"/>
    <w:rsid w:val="00F91600"/>
    <w:rsid w:val="00F9264D"/>
    <w:rsid w:val="00FD001C"/>
    <w:rsid w:val="00FD64F5"/>
    <w:rsid w:val="00FE5D79"/>
    <w:rsid w:val="00FF43AD"/>
    <w:rsid w:val="00FF5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4D5B6-57E1-4E57-8CF1-48FFB9A7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5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F87"/>
    <w:pPr>
      <w:ind w:left="720"/>
      <w:contextualSpacing/>
    </w:pPr>
  </w:style>
  <w:style w:type="paragraph" w:styleId="Header">
    <w:name w:val="header"/>
    <w:basedOn w:val="Normal"/>
    <w:link w:val="HeaderChar"/>
    <w:uiPriority w:val="99"/>
    <w:unhideWhenUsed/>
    <w:rsid w:val="005B3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030"/>
  </w:style>
  <w:style w:type="paragraph" w:styleId="Footer">
    <w:name w:val="footer"/>
    <w:basedOn w:val="Normal"/>
    <w:link w:val="FooterChar"/>
    <w:uiPriority w:val="99"/>
    <w:unhideWhenUsed/>
    <w:rsid w:val="005B3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030"/>
  </w:style>
  <w:style w:type="paragraph" w:styleId="BalloonText">
    <w:name w:val="Balloon Text"/>
    <w:basedOn w:val="Normal"/>
    <w:link w:val="BalloonTextChar"/>
    <w:uiPriority w:val="99"/>
    <w:semiHidden/>
    <w:unhideWhenUsed/>
    <w:rsid w:val="00BA3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94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5D83B606999458CD663A20477875A" ma:contentTypeVersion="10" ma:contentTypeDescription="Create a new document." ma:contentTypeScope="" ma:versionID="a4b6685316b0a7be43a7a320b8cf7764">
  <xsd:schema xmlns:xsd="http://www.w3.org/2001/XMLSchema" xmlns:xs="http://www.w3.org/2001/XMLSchema" xmlns:p="http://schemas.microsoft.com/office/2006/metadata/properties" xmlns:ns2="10102921-a575-4443-94b9-a0d58209b2ab" targetNamespace="http://schemas.microsoft.com/office/2006/metadata/properties" ma:root="true" ma:fieldsID="814f28bb6e5842970b618e6424681549" ns2:_="">
    <xsd:import namespace="10102921-a575-4443-94b9-a0d58209b2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02921-a575-4443-94b9-a0d58209b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C01F38-FECE-4D04-B946-1845CF1DB70F}"/>
</file>

<file path=customXml/itemProps2.xml><?xml version="1.0" encoding="utf-8"?>
<ds:datastoreItem xmlns:ds="http://schemas.openxmlformats.org/officeDocument/2006/customXml" ds:itemID="{BD1152FA-D1D0-40C6-9B03-4966D8175928}"/>
</file>

<file path=customXml/itemProps3.xml><?xml version="1.0" encoding="utf-8"?>
<ds:datastoreItem xmlns:ds="http://schemas.openxmlformats.org/officeDocument/2006/customXml" ds:itemID="{F4F881A8-8646-42F9-AA03-BE6B5373476F}"/>
</file>

<file path=docProps/app.xml><?xml version="1.0" encoding="utf-8"?>
<Properties xmlns="http://schemas.openxmlformats.org/officeDocument/2006/extended-properties" xmlns:vt="http://schemas.openxmlformats.org/officeDocument/2006/docPropsVTypes">
  <Template>D76BE7E0</Template>
  <TotalTime>0</TotalTime>
  <Pages>10</Pages>
  <Words>1996</Words>
  <Characters>11382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Gillin</dc:creator>
  <cp:keywords/>
  <dc:description/>
  <cp:lastModifiedBy>Emma Gillin</cp:lastModifiedBy>
  <cp:revision>2</cp:revision>
  <cp:lastPrinted>2020-04-13T14:01:00Z</cp:lastPrinted>
  <dcterms:created xsi:type="dcterms:W3CDTF">2020-09-08T13:34:00Z</dcterms:created>
  <dcterms:modified xsi:type="dcterms:W3CDTF">2020-09-08T13:34:00Z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0x01010040E5D83B606999458CD663A20477875A</vt:lpwstr>
  </property>
</Properties>
</file>